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21A7" w14:textId="56DFFE15" w:rsidR="00C838C0" w:rsidRPr="00191859" w:rsidRDefault="00C838C0">
      <w:pPr>
        <w:rPr>
          <w:lang w:val="ro-RO"/>
        </w:rPr>
      </w:pPr>
    </w:p>
    <w:p w14:paraId="3D2D9D6D" w14:textId="55ABDB1C" w:rsidR="00C838C0" w:rsidRPr="00191859" w:rsidRDefault="00C838C0" w:rsidP="00C838C0">
      <w:pPr>
        <w:widowControl w:val="0"/>
        <w:autoSpaceDE w:val="0"/>
        <w:autoSpaceDN w:val="0"/>
        <w:adjustRightInd w:val="0"/>
        <w:spacing w:after="0" w:line="240" w:lineRule="auto"/>
        <w:ind w:left="720"/>
        <w:rPr>
          <w:rStyle w:val="SubtleReference"/>
          <w:b/>
          <w:sz w:val="48"/>
          <w:szCs w:val="48"/>
          <w:lang w:val="ro-RO"/>
        </w:rPr>
      </w:pPr>
      <w:r w:rsidRPr="00191859">
        <w:rPr>
          <w:rStyle w:val="SubtleReference"/>
          <w:b/>
          <w:sz w:val="48"/>
          <w:szCs w:val="48"/>
          <w:lang w:val="ro-RO"/>
        </w:rPr>
        <w:t xml:space="preserve">Bine aţi venit în parcarea </w:t>
      </w:r>
      <w:r w:rsidR="00911A3A">
        <w:rPr>
          <w:rStyle w:val="SubtleReference"/>
          <w:b/>
          <w:sz w:val="48"/>
          <w:szCs w:val="48"/>
          <w:lang w:val="ro-RO"/>
        </w:rPr>
        <w:t>Family Market</w:t>
      </w:r>
    </w:p>
    <w:p w14:paraId="19FD3A3D" w14:textId="77777777" w:rsidR="00C838C0" w:rsidRPr="00191859" w:rsidRDefault="00C838C0" w:rsidP="00C838C0">
      <w:pPr>
        <w:widowControl w:val="0"/>
        <w:autoSpaceDE w:val="0"/>
        <w:autoSpaceDN w:val="0"/>
        <w:adjustRightInd w:val="0"/>
        <w:spacing w:after="0" w:line="240" w:lineRule="auto"/>
        <w:rPr>
          <w:rFonts w:ascii="Calibri" w:hAnsi="Calibri" w:cs="Calibri"/>
          <w:b/>
          <w:bCs/>
          <w:sz w:val="28"/>
          <w:szCs w:val="28"/>
          <w:lang w:val="ro-RO"/>
        </w:rPr>
      </w:pPr>
    </w:p>
    <w:p w14:paraId="22AFEF42" w14:textId="39066E28" w:rsidR="00C838C0" w:rsidRPr="00191859" w:rsidRDefault="00C838C0" w:rsidP="00C838C0">
      <w:pPr>
        <w:widowControl w:val="0"/>
        <w:autoSpaceDE w:val="0"/>
        <w:autoSpaceDN w:val="0"/>
        <w:adjustRightInd w:val="0"/>
        <w:spacing w:after="0" w:line="240" w:lineRule="auto"/>
        <w:rPr>
          <w:rFonts w:ascii="Calibri" w:hAnsi="Calibri" w:cs="Calibri"/>
          <w:b/>
          <w:bCs/>
          <w:color w:val="0070C0"/>
          <w:sz w:val="28"/>
          <w:szCs w:val="28"/>
          <w:u w:val="single"/>
          <w:lang w:val="ro-RO"/>
        </w:rPr>
      </w:pPr>
      <w:r w:rsidRPr="00191859">
        <w:rPr>
          <w:rFonts w:ascii="Calibri" w:hAnsi="Calibri" w:cs="Calibri"/>
          <w:b/>
          <w:bCs/>
          <w:sz w:val="28"/>
          <w:szCs w:val="28"/>
          <w:lang w:val="ro-RO"/>
        </w:rPr>
        <w:t xml:space="preserve"> </w:t>
      </w:r>
      <w:r w:rsidRPr="00191859">
        <w:rPr>
          <w:rFonts w:ascii="Calibri" w:hAnsi="Calibri" w:cs="Calibri"/>
          <w:b/>
          <w:bCs/>
          <w:color w:val="0070C0"/>
          <w:sz w:val="28"/>
          <w:szCs w:val="28"/>
          <w:u w:val="single"/>
          <w:lang w:val="ro-RO"/>
        </w:rPr>
        <w:t xml:space="preserve">AVANTAJE PARKING </w:t>
      </w:r>
      <w:r w:rsidR="00911A3A">
        <w:rPr>
          <w:rFonts w:ascii="Calibri" w:hAnsi="Calibri" w:cs="Calibri"/>
          <w:b/>
          <w:bCs/>
          <w:color w:val="0070C0"/>
          <w:sz w:val="28"/>
          <w:szCs w:val="28"/>
          <w:u w:val="single"/>
          <w:lang w:val="ro-RO"/>
        </w:rPr>
        <w:t>FAMILY MARKET</w:t>
      </w:r>
    </w:p>
    <w:p w14:paraId="62F523F7" w14:textId="77777777" w:rsidR="00C838C0" w:rsidRPr="00191859" w:rsidRDefault="00C838C0" w:rsidP="00C838C0">
      <w:pPr>
        <w:widowControl w:val="0"/>
        <w:autoSpaceDE w:val="0"/>
        <w:autoSpaceDN w:val="0"/>
        <w:adjustRightInd w:val="0"/>
        <w:spacing w:after="0" w:line="240" w:lineRule="auto"/>
        <w:rPr>
          <w:rFonts w:ascii="Times New Roman" w:hAnsi="Times New Roman" w:cs="Times New Roman"/>
          <w:color w:val="0070C0"/>
          <w:sz w:val="24"/>
          <w:szCs w:val="24"/>
          <w:lang w:val="ro-RO"/>
        </w:rPr>
      </w:pPr>
    </w:p>
    <w:p w14:paraId="0F8A8EE5" w14:textId="77777777" w:rsidR="00C838C0" w:rsidRPr="00191859" w:rsidRDefault="00C838C0" w:rsidP="00C838C0">
      <w:pPr>
        <w:widowControl w:val="0"/>
        <w:numPr>
          <w:ilvl w:val="0"/>
          <w:numId w:val="1"/>
        </w:numPr>
        <w:tabs>
          <w:tab w:val="num" w:pos="367"/>
        </w:tabs>
        <w:overflowPunct w:val="0"/>
        <w:autoSpaceDE w:val="0"/>
        <w:autoSpaceDN w:val="0"/>
        <w:adjustRightInd w:val="0"/>
        <w:spacing w:after="0" w:line="240" w:lineRule="auto"/>
        <w:ind w:left="367" w:hanging="367"/>
        <w:jc w:val="both"/>
        <w:rPr>
          <w:rFonts w:ascii="Symbol" w:hAnsi="Symbol" w:cs="Symbol"/>
          <w:color w:val="0D0D0D" w:themeColor="text1" w:themeTint="F2"/>
          <w:lang w:val="ro-RO"/>
        </w:rPr>
      </w:pPr>
      <w:r w:rsidRPr="00191859">
        <w:rPr>
          <w:rFonts w:ascii="Calibri" w:hAnsi="Calibri" w:cs="Calibri"/>
          <w:b/>
          <w:bCs/>
          <w:color w:val="0D0D0D" w:themeColor="text1" w:themeTint="F2"/>
          <w:lang w:val="ro-RO"/>
        </w:rPr>
        <w:t xml:space="preserve">Monitorizare </w:t>
      </w:r>
      <w:r w:rsidRPr="00191859">
        <w:rPr>
          <w:rFonts w:ascii="Calibri" w:hAnsi="Calibri" w:cs="Calibri"/>
          <w:color w:val="0D0D0D" w:themeColor="text1" w:themeTint="F2"/>
          <w:lang w:val="ro-RO"/>
        </w:rPr>
        <w:t>video;</w:t>
      </w:r>
      <w:r w:rsidRPr="00191859">
        <w:rPr>
          <w:rFonts w:ascii="Calibri" w:hAnsi="Calibri" w:cs="Calibri"/>
          <w:b/>
          <w:bCs/>
          <w:color w:val="0D0D0D" w:themeColor="text1" w:themeTint="F2"/>
          <w:lang w:val="ro-RO"/>
        </w:rPr>
        <w:t xml:space="preserve"> </w:t>
      </w:r>
    </w:p>
    <w:p w14:paraId="30ECB607" w14:textId="08E2C63B" w:rsidR="00C838C0" w:rsidRPr="00191859" w:rsidRDefault="00C838C0" w:rsidP="00C838C0">
      <w:pPr>
        <w:widowControl w:val="0"/>
        <w:autoSpaceDE w:val="0"/>
        <w:autoSpaceDN w:val="0"/>
        <w:adjustRightInd w:val="0"/>
        <w:spacing w:after="0" w:line="240" w:lineRule="auto"/>
        <w:rPr>
          <w:rFonts w:ascii="Times New Roman" w:hAnsi="Times New Roman" w:cs="Times New Roman"/>
          <w:sz w:val="24"/>
          <w:szCs w:val="24"/>
          <w:lang w:val="ro-RO"/>
        </w:rPr>
      </w:pPr>
    </w:p>
    <w:p w14:paraId="423421E4" w14:textId="52099977" w:rsidR="00191859" w:rsidRPr="00191859" w:rsidRDefault="00191859" w:rsidP="00C838C0">
      <w:pPr>
        <w:widowControl w:val="0"/>
        <w:autoSpaceDE w:val="0"/>
        <w:autoSpaceDN w:val="0"/>
        <w:adjustRightInd w:val="0"/>
        <w:spacing w:after="0" w:line="240" w:lineRule="auto"/>
        <w:rPr>
          <w:rFonts w:ascii="Times New Roman" w:hAnsi="Times New Roman" w:cs="Times New Roman"/>
          <w:sz w:val="32"/>
          <w:szCs w:val="24"/>
          <w:u w:val="single"/>
          <w:lang w:val="ro-RO"/>
        </w:rPr>
      </w:pPr>
      <w:r w:rsidRPr="00191859">
        <w:rPr>
          <w:rStyle w:val="SubtleReference"/>
          <w:b/>
          <w:sz w:val="36"/>
          <w:szCs w:val="28"/>
          <w:u w:val="single"/>
          <w:lang w:val="ro-RO"/>
        </w:rPr>
        <w:t xml:space="preserve">REGULAMENT PARCARE </w:t>
      </w:r>
      <w:r w:rsidR="00C94F8E">
        <w:rPr>
          <w:rStyle w:val="SubtleReference"/>
          <w:b/>
          <w:sz w:val="36"/>
          <w:szCs w:val="28"/>
          <w:u w:val="single"/>
          <w:lang w:val="ro-RO"/>
        </w:rPr>
        <w:t xml:space="preserve">FAMILY MARKET </w:t>
      </w:r>
    </w:p>
    <w:p w14:paraId="6525D573" w14:textId="77777777" w:rsidR="003846C4" w:rsidRPr="00191859" w:rsidRDefault="003846C4" w:rsidP="00C838C0">
      <w:pPr>
        <w:widowControl w:val="0"/>
        <w:autoSpaceDE w:val="0"/>
        <w:autoSpaceDN w:val="0"/>
        <w:adjustRightInd w:val="0"/>
        <w:spacing w:after="0" w:line="240" w:lineRule="auto"/>
        <w:rPr>
          <w:rFonts w:ascii="Times New Roman" w:hAnsi="Times New Roman" w:cs="Times New Roman"/>
          <w:sz w:val="24"/>
          <w:szCs w:val="24"/>
          <w:lang w:val="ro-RO"/>
        </w:rPr>
      </w:pPr>
    </w:p>
    <w:p w14:paraId="040FF913" w14:textId="39B71AE0" w:rsidR="00C838C0" w:rsidRPr="00191859" w:rsidRDefault="00191859" w:rsidP="00C838C0">
      <w:pPr>
        <w:pStyle w:val="ListParagraph"/>
        <w:widowControl w:val="0"/>
        <w:numPr>
          <w:ilvl w:val="0"/>
          <w:numId w:val="9"/>
        </w:numPr>
        <w:autoSpaceDE w:val="0"/>
        <w:autoSpaceDN w:val="0"/>
        <w:adjustRightInd w:val="0"/>
        <w:spacing w:after="0" w:line="240" w:lineRule="auto"/>
        <w:rPr>
          <w:rStyle w:val="SubtleReference"/>
          <w:b/>
          <w:sz w:val="28"/>
          <w:szCs w:val="28"/>
          <w:lang w:val="ro-RO"/>
        </w:rPr>
      </w:pPr>
      <w:r w:rsidRPr="00191859">
        <w:rPr>
          <w:rStyle w:val="SubtleReference"/>
          <w:b/>
          <w:sz w:val="28"/>
          <w:szCs w:val="28"/>
          <w:lang w:val="ro-RO"/>
        </w:rPr>
        <w:t>REGULI APLICABILE TUTUROR CATEGORIILOR DE CLIENTI</w:t>
      </w:r>
    </w:p>
    <w:p w14:paraId="6F215348" w14:textId="77777777" w:rsidR="00C838C0" w:rsidRPr="00191859" w:rsidRDefault="00C838C0" w:rsidP="00C838C0">
      <w:pPr>
        <w:pStyle w:val="ListParagraph"/>
        <w:widowControl w:val="0"/>
        <w:autoSpaceDE w:val="0"/>
        <w:autoSpaceDN w:val="0"/>
        <w:adjustRightInd w:val="0"/>
        <w:spacing w:after="0" w:line="240" w:lineRule="auto"/>
        <w:ind w:left="284"/>
        <w:jc w:val="both"/>
        <w:rPr>
          <w:rFonts w:ascii="Calibri" w:hAnsi="Calibri" w:cs="Times New Roman"/>
          <w:b/>
          <w:sz w:val="28"/>
          <w:szCs w:val="28"/>
          <w:lang w:val="ro-RO"/>
        </w:rPr>
      </w:pPr>
    </w:p>
    <w:p w14:paraId="7EF31E79" w14:textId="6193D80E" w:rsidR="00C838C0" w:rsidRPr="00725BC3" w:rsidRDefault="00C838C0" w:rsidP="00C838C0">
      <w:pPr>
        <w:widowControl w:val="0"/>
        <w:numPr>
          <w:ilvl w:val="0"/>
          <w:numId w:val="3"/>
        </w:numPr>
        <w:tabs>
          <w:tab w:val="clear" w:pos="720"/>
          <w:tab w:val="num" w:pos="367"/>
        </w:tabs>
        <w:overflowPunct w:val="0"/>
        <w:autoSpaceDE w:val="0"/>
        <w:autoSpaceDN w:val="0"/>
        <w:adjustRightInd w:val="0"/>
        <w:spacing w:after="0" w:line="240" w:lineRule="auto"/>
        <w:ind w:left="367" w:hanging="367"/>
        <w:jc w:val="both"/>
        <w:rPr>
          <w:rFonts w:ascii="Symbol" w:hAnsi="Symbol" w:cs="Symbol"/>
          <w:color w:val="000000" w:themeColor="text1"/>
          <w:lang w:val="ro-RO"/>
        </w:rPr>
      </w:pPr>
      <w:r w:rsidRPr="00191859">
        <w:rPr>
          <w:rFonts w:ascii="Calibri" w:hAnsi="Calibri" w:cs="Calibri"/>
          <w:lang w:val="ro-RO"/>
        </w:rPr>
        <w:t xml:space="preserve">Această parcare este </w:t>
      </w:r>
      <w:r w:rsidRPr="00191859">
        <w:rPr>
          <w:rFonts w:ascii="Calibri" w:hAnsi="Calibri" w:cs="Calibri"/>
          <w:b/>
          <w:bCs/>
          <w:lang w:val="ro-RO"/>
        </w:rPr>
        <w:t>domeniu privat</w:t>
      </w:r>
      <w:r w:rsidRPr="00191859">
        <w:rPr>
          <w:rFonts w:ascii="Calibri" w:hAnsi="Calibri" w:cs="Calibri"/>
          <w:lang w:val="ro-RO"/>
        </w:rPr>
        <w:t xml:space="preserve"> în care se aplică legislaţia în vigoare cu privire la circulaţia pe </w:t>
      </w:r>
      <w:r w:rsidRPr="00725BC3">
        <w:rPr>
          <w:rFonts w:ascii="Calibri" w:hAnsi="Calibri" w:cs="Calibri"/>
          <w:lang w:val="ro-RO"/>
        </w:rPr>
        <w:t xml:space="preserve">drumurile </w:t>
      </w:r>
      <w:r w:rsidRPr="00725BC3">
        <w:rPr>
          <w:rFonts w:ascii="Calibri" w:hAnsi="Calibri" w:cs="Calibri"/>
          <w:color w:val="000000" w:themeColor="text1"/>
          <w:lang w:val="ro-RO"/>
        </w:rPr>
        <w:t>publice</w:t>
      </w:r>
      <w:r w:rsidR="00D267C9" w:rsidRPr="00725BC3">
        <w:rPr>
          <w:rFonts w:ascii="Calibri" w:hAnsi="Calibri" w:cs="Calibri"/>
          <w:color w:val="000000" w:themeColor="text1"/>
          <w:lang w:val="ro-RO"/>
        </w:rPr>
        <w:t xml:space="preserve"> și regulile specifice desemnate de administrația </w:t>
      </w:r>
      <w:r w:rsidR="00C94F8E">
        <w:rPr>
          <w:rFonts w:ascii="Calibri" w:hAnsi="Calibri" w:cs="Calibri"/>
          <w:color w:val="000000" w:themeColor="text1"/>
          <w:lang w:val="ro-RO"/>
        </w:rPr>
        <w:t xml:space="preserve">Family Market </w:t>
      </w:r>
      <w:r w:rsidR="00D267C9" w:rsidRPr="00725BC3">
        <w:rPr>
          <w:rFonts w:ascii="Calibri" w:hAnsi="Calibri" w:cs="Calibri"/>
          <w:color w:val="000000" w:themeColor="text1"/>
          <w:lang w:val="ro-RO"/>
        </w:rPr>
        <w:t xml:space="preserve">pentru folosirea civilizată, eficientă și echitabilă a parcării de către toți vizitatorii și angajații </w:t>
      </w:r>
      <w:r w:rsidR="00D16A05">
        <w:rPr>
          <w:rFonts w:ascii="Calibri" w:hAnsi="Calibri" w:cs="Calibri"/>
          <w:color w:val="000000" w:themeColor="text1"/>
          <w:lang w:val="ro-RO"/>
        </w:rPr>
        <w:t>Family market</w:t>
      </w:r>
      <w:r w:rsidR="00D267C9" w:rsidRPr="00725BC3">
        <w:rPr>
          <w:rFonts w:ascii="Calibri" w:hAnsi="Calibri" w:cs="Calibri"/>
          <w:color w:val="000000" w:themeColor="text1"/>
          <w:lang w:val="ro-RO"/>
        </w:rPr>
        <w:t>.</w:t>
      </w:r>
    </w:p>
    <w:p w14:paraId="4A7CF9C5" w14:textId="2EA7055F" w:rsidR="00B44EC6" w:rsidRPr="00191859" w:rsidRDefault="00C838C0" w:rsidP="00B44EC6">
      <w:pPr>
        <w:widowControl w:val="0"/>
        <w:numPr>
          <w:ilvl w:val="0"/>
          <w:numId w:val="11"/>
        </w:numPr>
        <w:tabs>
          <w:tab w:val="clear" w:pos="502"/>
          <w:tab w:val="num" w:pos="428"/>
        </w:tabs>
        <w:overflowPunct w:val="0"/>
        <w:autoSpaceDE w:val="0"/>
        <w:autoSpaceDN w:val="0"/>
        <w:adjustRightInd w:val="0"/>
        <w:spacing w:after="0" w:line="240" w:lineRule="auto"/>
        <w:ind w:left="428" w:hanging="428"/>
        <w:jc w:val="both"/>
        <w:rPr>
          <w:rFonts w:ascii="Symbol" w:hAnsi="Symbol" w:cs="Symbol"/>
          <w:lang w:val="ro-RO"/>
        </w:rPr>
      </w:pPr>
      <w:r w:rsidRPr="00191859">
        <w:rPr>
          <w:rFonts w:ascii="Calibri" w:hAnsi="Calibri" w:cs="Calibri"/>
          <w:color w:val="FF0000"/>
          <w:lang w:val="ro-RO"/>
        </w:rPr>
        <w:t>Intrarea</w:t>
      </w:r>
      <w:r w:rsidRPr="00191859">
        <w:rPr>
          <w:rFonts w:ascii="Calibri" w:hAnsi="Calibri" w:cs="Calibri"/>
          <w:b/>
          <w:bCs/>
          <w:color w:val="FF0000"/>
          <w:lang w:val="ro-RO"/>
        </w:rPr>
        <w:t xml:space="preserve"> în</w:t>
      </w:r>
      <w:r w:rsidRPr="00191859">
        <w:rPr>
          <w:rFonts w:ascii="Calibri" w:hAnsi="Calibri" w:cs="Calibri"/>
          <w:color w:val="FF0000"/>
          <w:lang w:val="ro-RO"/>
        </w:rPr>
        <w:t xml:space="preserve"> incinta </w:t>
      </w:r>
      <w:r w:rsidR="00EE3FAC">
        <w:rPr>
          <w:rFonts w:ascii="Calibri" w:hAnsi="Calibri" w:cs="Calibri"/>
          <w:b/>
          <w:bCs/>
          <w:color w:val="FF0000"/>
          <w:lang w:val="ro-RO"/>
        </w:rPr>
        <w:t xml:space="preserve">Family Market </w:t>
      </w:r>
      <w:r w:rsidRPr="00191859">
        <w:rPr>
          <w:rFonts w:ascii="Calibri" w:hAnsi="Calibri" w:cs="Calibri"/>
          <w:b/>
          <w:bCs/>
          <w:color w:val="FF0000"/>
          <w:lang w:val="ro-RO"/>
        </w:rPr>
        <w:t xml:space="preserve">in </w:t>
      </w:r>
      <w:r w:rsidR="00EE3FAC">
        <w:rPr>
          <w:rFonts w:ascii="Calibri" w:hAnsi="Calibri" w:cs="Calibri"/>
          <w:b/>
          <w:bCs/>
          <w:color w:val="FF0000"/>
          <w:lang w:val="ro-RO"/>
        </w:rPr>
        <w:t xml:space="preserve">parcarea </w:t>
      </w:r>
      <w:r w:rsidRPr="00191859">
        <w:rPr>
          <w:rFonts w:ascii="Calibri" w:hAnsi="Calibri" w:cs="Calibri"/>
          <w:b/>
          <w:bCs/>
          <w:color w:val="FF0000"/>
          <w:lang w:val="ro-RO"/>
        </w:rPr>
        <w:t>extern</w:t>
      </w:r>
      <w:r w:rsidR="00D267C9">
        <w:rPr>
          <w:rFonts w:ascii="Calibri" w:hAnsi="Calibri" w:cs="Calibri"/>
          <w:b/>
          <w:bCs/>
          <w:color w:val="FF0000"/>
          <w:lang w:val="ro-RO"/>
        </w:rPr>
        <w:t>ă</w:t>
      </w:r>
      <w:r w:rsidR="00DE63FA" w:rsidRPr="00191859">
        <w:rPr>
          <w:rFonts w:ascii="Symbol" w:hAnsi="Symbol" w:cs="Symbol"/>
          <w:color w:val="FF0000"/>
          <w:lang w:val="ro-RO"/>
        </w:rPr>
        <w:t></w:t>
      </w:r>
      <w:r w:rsidRPr="00191859">
        <w:rPr>
          <w:rFonts w:ascii="Calibri" w:hAnsi="Calibri" w:cs="Calibri"/>
          <w:color w:val="FF0000"/>
          <w:lang w:val="ro-RO"/>
        </w:rPr>
        <w:t>presupune</w:t>
      </w:r>
      <w:r w:rsidR="00EE3FAC">
        <w:rPr>
          <w:rFonts w:ascii="Calibri" w:hAnsi="Calibri" w:cs="Calibri"/>
          <w:b/>
          <w:bCs/>
          <w:color w:val="FF0000"/>
          <w:lang w:val="ro-RO"/>
        </w:rPr>
        <w:t xml:space="preserve"> </w:t>
      </w:r>
      <w:r w:rsidRPr="00191859">
        <w:rPr>
          <w:rFonts w:ascii="Calibri" w:hAnsi="Calibri" w:cs="Calibri"/>
          <w:b/>
          <w:bCs/>
          <w:color w:val="FF0000"/>
          <w:lang w:val="ro-RO"/>
        </w:rPr>
        <w:t xml:space="preserve">acceptarea </w:t>
      </w:r>
      <w:r w:rsidRPr="00191859">
        <w:rPr>
          <w:rFonts w:ascii="Calibri" w:hAnsi="Calibri" w:cs="Calibri"/>
          <w:color w:val="FF0000"/>
          <w:lang w:val="ro-RO"/>
        </w:rPr>
        <w:t xml:space="preserve">prezentului </w:t>
      </w:r>
      <w:r w:rsidRPr="00191859">
        <w:rPr>
          <w:rFonts w:ascii="Calibri" w:hAnsi="Calibri" w:cs="Calibri"/>
          <w:b/>
          <w:bCs/>
          <w:color w:val="FF0000"/>
          <w:lang w:val="ro-RO"/>
        </w:rPr>
        <w:t>regulament</w:t>
      </w:r>
      <w:r w:rsidR="00B44EC6" w:rsidRPr="00191859">
        <w:rPr>
          <w:rFonts w:ascii="Calibri" w:hAnsi="Calibri" w:cs="Calibri"/>
          <w:color w:val="FF0000"/>
          <w:lang w:val="ro-RO"/>
        </w:rPr>
        <w:t>;</w:t>
      </w:r>
    </w:p>
    <w:p w14:paraId="3EFA1C30" w14:textId="6FFEA845" w:rsidR="00DE63FA" w:rsidRPr="00D267C9" w:rsidRDefault="00DE63FA" w:rsidP="00D267C9">
      <w:pPr>
        <w:widowControl w:val="0"/>
        <w:numPr>
          <w:ilvl w:val="0"/>
          <w:numId w:val="11"/>
        </w:numPr>
        <w:tabs>
          <w:tab w:val="clear" w:pos="502"/>
          <w:tab w:val="num" w:pos="428"/>
        </w:tabs>
        <w:overflowPunct w:val="0"/>
        <w:autoSpaceDE w:val="0"/>
        <w:autoSpaceDN w:val="0"/>
        <w:adjustRightInd w:val="0"/>
        <w:spacing w:after="0" w:line="240" w:lineRule="auto"/>
        <w:ind w:left="428" w:hanging="428"/>
        <w:jc w:val="both"/>
        <w:rPr>
          <w:rFonts w:ascii="Symbol" w:hAnsi="Symbol" w:cs="Symbol"/>
          <w:lang w:val="ro-RO"/>
        </w:rPr>
      </w:pPr>
      <w:r w:rsidRPr="00191859">
        <w:rPr>
          <w:rFonts w:ascii="Calibri" w:hAnsi="Calibri" w:cs="Calibri"/>
          <w:b/>
          <w:bCs/>
          <w:lang w:val="ro-RO"/>
        </w:rPr>
        <w:t xml:space="preserve">Bicicletele </w:t>
      </w:r>
      <w:r w:rsidRPr="00191859">
        <w:rPr>
          <w:rFonts w:ascii="Calibri" w:hAnsi="Calibri" w:cs="Calibri"/>
          <w:lang w:val="ro-RO"/>
        </w:rPr>
        <w:t>şi</w:t>
      </w:r>
      <w:r w:rsidRPr="00191859">
        <w:rPr>
          <w:rFonts w:ascii="Calibri" w:hAnsi="Calibri" w:cs="Calibri"/>
          <w:b/>
          <w:bCs/>
          <w:lang w:val="ro-RO"/>
        </w:rPr>
        <w:t xml:space="preserve"> scuterele </w:t>
      </w:r>
      <w:r w:rsidRPr="00191859">
        <w:rPr>
          <w:rFonts w:ascii="Calibri" w:hAnsi="Calibri" w:cs="Calibri"/>
          <w:lang w:val="ro-RO"/>
        </w:rPr>
        <w:t>vor fi parcate în locurile</w:t>
      </w:r>
      <w:r w:rsidRPr="00191859">
        <w:rPr>
          <w:rFonts w:ascii="Calibri" w:hAnsi="Calibri" w:cs="Calibri"/>
          <w:b/>
          <w:bCs/>
          <w:lang w:val="ro-RO"/>
        </w:rPr>
        <w:t xml:space="preserve"> </w:t>
      </w:r>
      <w:r w:rsidRPr="00191859">
        <w:rPr>
          <w:rFonts w:ascii="Calibri" w:hAnsi="Calibri" w:cs="Calibri"/>
          <w:lang w:val="ro-RO"/>
        </w:rPr>
        <w:t xml:space="preserve">special amenajate şi semnalizate și pot staționa maximum 24h. Parcarea în altă zonă decât cele semnalizate, sau parcarea mai mult de 24h  dă dreptul administraţiei parcării să </w:t>
      </w:r>
      <w:r w:rsidRPr="00191859">
        <w:rPr>
          <w:rFonts w:ascii="Calibri" w:hAnsi="Calibri" w:cs="Calibri"/>
          <w:b/>
          <w:bCs/>
          <w:lang w:val="ro-RO"/>
        </w:rPr>
        <w:t xml:space="preserve">blocheze vehiculul </w:t>
      </w:r>
      <w:r w:rsidRPr="00191859">
        <w:rPr>
          <w:rFonts w:ascii="Calibri" w:hAnsi="Calibri" w:cs="Calibri"/>
          <w:lang w:val="ro-RO"/>
        </w:rPr>
        <w:t>în cadrul parcării, cu</w:t>
      </w:r>
      <w:r w:rsidRPr="00191859">
        <w:rPr>
          <w:rFonts w:ascii="Calibri" w:hAnsi="Calibri" w:cs="Calibri"/>
          <w:b/>
          <w:bCs/>
          <w:lang w:val="ro-RO"/>
        </w:rPr>
        <w:t xml:space="preserve"> suportarea de </w:t>
      </w:r>
      <w:r w:rsidRPr="00191859">
        <w:rPr>
          <w:rFonts w:ascii="Calibri" w:hAnsi="Calibri" w:cs="Calibri"/>
          <w:lang w:val="ro-RO"/>
        </w:rPr>
        <w:t>către</w:t>
      </w:r>
      <w:r w:rsidRPr="00191859">
        <w:rPr>
          <w:rFonts w:ascii="Calibri" w:hAnsi="Calibri" w:cs="Calibri"/>
          <w:b/>
          <w:bCs/>
          <w:lang w:val="ro-RO"/>
        </w:rPr>
        <w:t xml:space="preserve"> posesorul acestuia </w:t>
      </w:r>
      <w:r w:rsidRPr="00191859">
        <w:rPr>
          <w:rFonts w:ascii="Calibri" w:hAnsi="Calibri" w:cs="Calibri"/>
          <w:lang w:val="ro-RO"/>
        </w:rPr>
        <w:t>a tuturor</w:t>
      </w:r>
      <w:r w:rsidRPr="00191859">
        <w:rPr>
          <w:rFonts w:ascii="Calibri" w:hAnsi="Calibri" w:cs="Calibri"/>
          <w:b/>
          <w:bCs/>
          <w:lang w:val="ro-RO"/>
        </w:rPr>
        <w:t xml:space="preserve"> </w:t>
      </w:r>
      <w:r w:rsidRPr="00191859">
        <w:rPr>
          <w:rFonts w:ascii="Calibri" w:hAnsi="Calibri" w:cs="Calibri"/>
          <w:lang w:val="ro-RO"/>
        </w:rPr>
        <w:t xml:space="preserve">costurilor aferente, respectiv o  taxa în valoare de 50 lei. Administraţia </w:t>
      </w:r>
      <w:r w:rsidR="00F4721B">
        <w:rPr>
          <w:rFonts w:ascii="Calibri" w:hAnsi="Calibri" w:cs="Calibri"/>
          <w:lang w:val="ro-RO"/>
        </w:rPr>
        <w:t xml:space="preserve">Family Market </w:t>
      </w:r>
      <w:r w:rsidRPr="00191859">
        <w:rPr>
          <w:rFonts w:ascii="Calibri" w:hAnsi="Calibri" w:cs="Calibri"/>
          <w:lang w:val="ro-RO"/>
        </w:rPr>
        <w:t xml:space="preserve">nu îşi asumă raspunderea pentru prejudiciile ce pot apărea ca urmare a </w:t>
      </w:r>
      <w:r w:rsidRPr="00725BC3">
        <w:rPr>
          <w:rFonts w:ascii="Calibri" w:hAnsi="Calibri" w:cs="Calibri"/>
          <w:bCs/>
          <w:lang w:val="ro-RO"/>
        </w:rPr>
        <w:t>blocarii vehiculului</w:t>
      </w:r>
      <w:r w:rsidR="0039408C" w:rsidRPr="00725BC3">
        <w:rPr>
          <w:rFonts w:ascii="Calibri" w:hAnsi="Calibri" w:cs="Calibri"/>
          <w:bCs/>
          <w:lang w:val="ro-RO"/>
        </w:rPr>
        <w:t>;</w:t>
      </w:r>
    </w:p>
    <w:p w14:paraId="4D8B650E" w14:textId="6183C1A7" w:rsidR="00D267C9" w:rsidRPr="00725BC3" w:rsidRDefault="00F8030A" w:rsidP="00DE63FA">
      <w:pPr>
        <w:widowControl w:val="0"/>
        <w:numPr>
          <w:ilvl w:val="0"/>
          <w:numId w:val="8"/>
        </w:numPr>
        <w:tabs>
          <w:tab w:val="clear" w:pos="360"/>
          <w:tab w:val="num" w:pos="368"/>
        </w:tabs>
        <w:overflowPunct w:val="0"/>
        <w:autoSpaceDE w:val="0"/>
        <w:autoSpaceDN w:val="0"/>
        <w:adjustRightInd w:val="0"/>
        <w:spacing w:after="0" w:line="240" w:lineRule="auto"/>
        <w:ind w:left="368" w:hanging="368"/>
        <w:jc w:val="both"/>
        <w:rPr>
          <w:rFonts w:ascii="Symbol" w:hAnsi="Symbol" w:cs="Symbol"/>
          <w:lang w:val="ro-RO"/>
        </w:rPr>
      </w:pPr>
      <w:r w:rsidRPr="00725BC3">
        <w:rPr>
          <w:rFonts w:ascii="Calibri" w:hAnsi="Calibri" w:cs="Calibri"/>
          <w:lang w:val="ro-RO"/>
        </w:rPr>
        <w:t>Utilizarea locurilor special rezervate pentru persoanele cu dizabilități este exclusivă acelor persoane și interzisă oricăror altor vehicule</w:t>
      </w:r>
      <w:r w:rsidR="00D267C9" w:rsidRPr="00725BC3">
        <w:rPr>
          <w:rFonts w:ascii="Calibri" w:hAnsi="Calibri" w:cs="Calibri"/>
          <w:lang w:val="ro-RO"/>
        </w:rPr>
        <w:t>.</w:t>
      </w:r>
    </w:p>
    <w:p w14:paraId="0A19A24D" w14:textId="7FBBA10F" w:rsidR="00C51023" w:rsidRPr="00725BC3" w:rsidRDefault="00F8030A" w:rsidP="00D267C9">
      <w:pPr>
        <w:widowControl w:val="0"/>
        <w:numPr>
          <w:ilvl w:val="0"/>
          <w:numId w:val="8"/>
        </w:numPr>
        <w:overflowPunct w:val="0"/>
        <w:autoSpaceDE w:val="0"/>
        <w:autoSpaceDN w:val="0"/>
        <w:adjustRightInd w:val="0"/>
        <w:spacing w:after="0" w:line="240" w:lineRule="auto"/>
        <w:ind w:left="368" w:hanging="368"/>
        <w:jc w:val="both"/>
        <w:rPr>
          <w:rFonts w:ascii="Symbol" w:hAnsi="Symbol" w:cs="Symbol"/>
          <w:color w:val="000000" w:themeColor="text1"/>
          <w:lang w:val="ro-RO"/>
        </w:rPr>
      </w:pPr>
      <w:r w:rsidRPr="00725BC3">
        <w:rPr>
          <w:rFonts w:ascii="Calibri" w:hAnsi="Calibri" w:cs="Calibri"/>
          <w:color w:val="000000" w:themeColor="text1"/>
          <w:lang w:val="ro-RO"/>
        </w:rPr>
        <w:t xml:space="preserve">Parcarea sau staționarea paralelă, </w:t>
      </w:r>
      <w:r w:rsidRPr="00725BC3">
        <w:rPr>
          <w:rFonts w:ascii="Calibri" w:hAnsi="Calibri" w:cs="Calibri"/>
          <w:color w:val="000000" w:themeColor="text1"/>
          <w:lang w:val="ro-RO"/>
        </w:rPr>
        <w:t>perpendiculară sau în afara locurilor marcate este interzisă în orice împrejurare.</w:t>
      </w:r>
      <w:r w:rsidR="001D65F2" w:rsidRPr="00725BC3">
        <w:rPr>
          <w:rFonts w:ascii="Symbol" w:hAnsi="Symbol" w:cs="Symbol"/>
          <w:color w:val="000000" w:themeColor="text1"/>
          <w:lang w:val="ro-RO"/>
        </w:rPr>
        <w:t></w:t>
      </w:r>
    </w:p>
    <w:p w14:paraId="44BD0B20" w14:textId="4DFD5CB6" w:rsidR="00D267C9" w:rsidRPr="00725BC3" w:rsidRDefault="00D267C9" w:rsidP="007963D9">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Symbol"/>
          <w:color w:val="000000" w:themeColor="text1"/>
          <w:lang w:val="ro-RO"/>
        </w:rPr>
        <w:t xml:space="preserve">Ocuparea de către un singur vehicul a mai mult decât un loc de parcare este </w:t>
      </w:r>
      <w:r w:rsidR="00F8030A" w:rsidRPr="00725BC3">
        <w:rPr>
          <w:rFonts w:ascii="Calibri" w:hAnsi="Calibri" w:cs="Symbol"/>
          <w:color w:val="000000" w:themeColor="text1"/>
          <w:lang w:val="ro-RO"/>
        </w:rPr>
        <w:t>interzisă și atrage după sine plata suplimentară a parcării utilizate.</w:t>
      </w:r>
    </w:p>
    <w:p w14:paraId="5F2DC3C6" w14:textId="022DC63C" w:rsidR="00C51023" w:rsidRPr="00725BC3" w:rsidRDefault="00F8030A" w:rsidP="007963D9">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Times New Roman"/>
          <w:color w:val="000000" w:themeColor="text1"/>
          <w:lang w:val="ro-RO"/>
        </w:rPr>
        <w:t xml:space="preserve">Minorii nu vor fi lăsați nesupravegheați în autovehiculele parcate </w:t>
      </w:r>
      <w:r w:rsidR="0031516B" w:rsidRPr="00725BC3">
        <w:rPr>
          <w:rFonts w:ascii="Calibri" w:hAnsi="Calibri" w:cs="Times New Roman"/>
          <w:color w:val="000000" w:themeColor="text1"/>
          <w:lang w:val="ro-RO"/>
        </w:rPr>
        <w:t>în nici o împrejurare.</w:t>
      </w:r>
    </w:p>
    <w:p w14:paraId="7C72A52C" w14:textId="768CDEE2" w:rsidR="00F8030A" w:rsidRPr="00725BC3" w:rsidRDefault="00F8030A" w:rsidP="007963D9">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Times New Roman"/>
          <w:color w:val="000000" w:themeColor="text1"/>
          <w:lang w:val="ro-RO"/>
        </w:rPr>
        <w:t>Minorii nu vor fi lăsați să circule nesupravegheați prin parcare și vor fi însoțiți de către adulți până la intrarea în mall.</w:t>
      </w:r>
    </w:p>
    <w:p w14:paraId="154F843B" w14:textId="1950F493" w:rsidR="00F8030A" w:rsidRPr="00725BC3" w:rsidRDefault="00F8030A" w:rsidP="007963D9">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Times New Roman"/>
          <w:color w:val="000000" w:themeColor="text1"/>
          <w:lang w:val="ro-RO"/>
        </w:rPr>
        <w:t>Animalele de companie nu vor fi lăsate nesupravegheate în autovehiculele parcate.</w:t>
      </w:r>
    </w:p>
    <w:p w14:paraId="33CD0210" w14:textId="6370AAC3" w:rsidR="001D65F2" w:rsidRPr="00725BC3" w:rsidRDefault="00F8030A" w:rsidP="00F8030A">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Times New Roman"/>
          <w:color w:val="000000" w:themeColor="text1"/>
          <w:lang w:val="ro-RO"/>
        </w:rPr>
        <w:t xml:space="preserve">Accesul cu materiale inflamabile, explozivi sau alte substanțe </w:t>
      </w:r>
      <w:r w:rsidR="00C5589C" w:rsidRPr="00725BC3">
        <w:rPr>
          <w:rFonts w:ascii="Calibri" w:hAnsi="Calibri" w:cs="Times New Roman"/>
          <w:color w:val="000000" w:themeColor="text1"/>
          <w:lang w:val="ro-RO"/>
        </w:rPr>
        <w:t>priciloase</w:t>
      </w:r>
      <w:r w:rsidRPr="00725BC3">
        <w:rPr>
          <w:rFonts w:ascii="Calibri" w:hAnsi="Calibri" w:cs="Times New Roman"/>
          <w:color w:val="000000" w:themeColor="text1"/>
          <w:lang w:val="ro-RO"/>
        </w:rPr>
        <w:t xml:space="preserve"> este interzis.</w:t>
      </w:r>
    </w:p>
    <w:p w14:paraId="2FA5A324" w14:textId="77777777" w:rsidR="0031516B" w:rsidRPr="007963D9" w:rsidRDefault="0031516B" w:rsidP="0031516B">
      <w:pPr>
        <w:pStyle w:val="ListParagraph"/>
        <w:widowControl w:val="0"/>
        <w:numPr>
          <w:ilvl w:val="0"/>
          <w:numId w:val="8"/>
        </w:numPr>
        <w:overflowPunct w:val="0"/>
        <w:autoSpaceDE w:val="0"/>
        <w:autoSpaceDN w:val="0"/>
        <w:adjustRightInd w:val="0"/>
        <w:spacing w:after="0" w:line="240" w:lineRule="auto"/>
        <w:jc w:val="both"/>
        <w:rPr>
          <w:rFonts w:ascii="Calibri" w:hAnsi="Calibri" w:cs="Symbol"/>
          <w:lang w:val="ro-RO"/>
        </w:rPr>
      </w:pPr>
      <w:r w:rsidRPr="00725BC3">
        <w:rPr>
          <w:rFonts w:ascii="Calibri" w:hAnsi="Calibri" w:cs="Calibri"/>
          <w:lang w:val="ro-RO"/>
        </w:rPr>
        <w:t>Efectuarea de reparaţii auto, de orice activităţi de mentenanţă auto (ex. schimburi de ulei sau antigel) sau alimentarea cu combustibil este</w:t>
      </w:r>
      <w:r w:rsidRPr="007963D9">
        <w:rPr>
          <w:rFonts w:ascii="Calibri" w:hAnsi="Calibri" w:cs="Calibri"/>
          <w:lang w:val="ro-RO"/>
        </w:rPr>
        <w:t xml:space="preserve"> de asemenea </w:t>
      </w:r>
      <w:r w:rsidRPr="00C107CF">
        <w:rPr>
          <w:rFonts w:ascii="Calibri" w:hAnsi="Calibri" w:cs="Calibri"/>
          <w:color w:val="000000" w:themeColor="text1"/>
          <w:lang w:val="ro-RO"/>
        </w:rPr>
        <w:t>interzisa.</w:t>
      </w:r>
    </w:p>
    <w:p w14:paraId="0ACB2DB8" w14:textId="7A533139" w:rsidR="0031516B" w:rsidRPr="00725BC3" w:rsidRDefault="0031516B" w:rsidP="0031516B">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Calibri"/>
          <w:color w:val="000000" w:themeColor="text1"/>
          <w:lang w:val="ro-RO"/>
        </w:rPr>
        <w:t>Pe timpul stationarii in interiorul parcarii motorul autovehiculelor va fi oprit.</w:t>
      </w:r>
    </w:p>
    <w:p w14:paraId="685E1D7A" w14:textId="11B6973B" w:rsidR="001D65F2" w:rsidRPr="00725BC3" w:rsidRDefault="0031516B" w:rsidP="007963D9">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Times New Roman"/>
          <w:color w:val="000000" w:themeColor="text1"/>
          <w:lang w:val="ro-RO"/>
        </w:rPr>
        <w:t>Comportamentul civilizat, respectuos este așteptat de la toți utilizatorii parcării.</w:t>
      </w:r>
    </w:p>
    <w:p w14:paraId="7E8DF298" w14:textId="23EB2E64" w:rsidR="0031516B" w:rsidRPr="00725BC3" w:rsidRDefault="0031516B" w:rsidP="0031516B">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Times New Roman"/>
          <w:color w:val="000000" w:themeColor="text1"/>
          <w:lang w:val="ro-RO"/>
        </w:rPr>
        <w:t>Conducătorii autoturismelor vor folosi claxoanele în conformitate cu legislația rutieră în vigoare.</w:t>
      </w:r>
    </w:p>
    <w:p w14:paraId="35B903B7" w14:textId="3BE3AB40" w:rsidR="001D65F2" w:rsidRPr="00725BC3" w:rsidRDefault="00F8030A" w:rsidP="007963D9">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Times New Roman"/>
          <w:color w:val="000000" w:themeColor="text1"/>
          <w:lang w:val="ro-RO"/>
        </w:rPr>
        <w:t>U</w:t>
      </w:r>
      <w:r w:rsidR="001D65F2" w:rsidRPr="00725BC3">
        <w:rPr>
          <w:rFonts w:ascii="Calibri" w:hAnsi="Calibri" w:cs="Times New Roman"/>
          <w:color w:val="000000" w:themeColor="text1"/>
          <w:lang w:val="ro-RO"/>
        </w:rPr>
        <w:t>tilizarea parcarii pentru activi</w:t>
      </w:r>
      <w:r w:rsidR="0031516B" w:rsidRPr="00725BC3">
        <w:rPr>
          <w:rFonts w:ascii="Calibri" w:hAnsi="Calibri" w:cs="Times New Roman"/>
          <w:color w:val="000000" w:themeColor="text1"/>
          <w:lang w:val="ro-RO"/>
        </w:rPr>
        <w:t>tăț</w:t>
      </w:r>
      <w:r w:rsidR="001D65F2" w:rsidRPr="00725BC3">
        <w:rPr>
          <w:rFonts w:ascii="Calibri" w:hAnsi="Calibri" w:cs="Times New Roman"/>
          <w:color w:val="000000" w:themeColor="text1"/>
          <w:lang w:val="ro-RO"/>
        </w:rPr>
        <w:t>i periculoase, ilegale</w:t>
      </w:r>
      <w:r w:rsidR="00D86F47" w:rsidRPr="00725BC3">
        <w:rPr>
          <w:rFonts w:ascii="Calibri" w:hAnsi="Calibri" w:cs="Times New Roman"/>
          <w:color w:val="000000" w:themeColor="text1"/>
          <w:lang w:val="ro-RO"/>
        </w:rPr>
        <w:t xml:space="preserve"> sau</w:t>
      </w:r>
      <w:r w:rsidR="001D65F2" w:rsidRPr="00725BC3">
        <w:rPr>
          <w:rFonts w:ascii="Calibri" w:hAnsi="Calibri" w:cs="Times New Roman"/>
          <w:color w:val="000000" w:themeColor="text1"/>
          <w:lang w:val="ro-RO"/>
        </w:rPr>
        <w:t xml:space="preserve"> imorale</w:t>
      </w:r>
      <w:r w:rsidRPr="00725BC3">
        <w:rPr>
          <w:rFonts w:ascii="Calibri" w:hAnsi="Calibri" w:cs="Times New Roman"/>
          <w:color w:val="000000" w:themeColor="text1"/>
          <w:lang w:val="ro-RO"/>
        </w:rPr>
        <w:t>, este interzisă.</w:t>
      </w:r>
    </w:p>
    <w:p w14:paraId="22A99E02" w14:textId="77777777" w:rsidR="00D86F47" w:rsidRPr="00725BC3" w:rsidRDefault="00D86F47" w:rsidP="0031516B">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0000" w:themeColor="text1"/>
          <w:lang w:val="ro-RO"/>
        </w:rPr>
      </w:pPr>
      <w:r w:rsidRPr="00725BC3">
        <w:rPr>
          <w:rFonts w:ascii="Calibri" w:hAnsi="Calibri" w:cs="Times New Roman"/>
          <w:color w:val="000000" w:themeColor="text1"/>
          <w:lang w:val="ro-RO"/>
        </w:rPr>
        <w:t>Aveți responsabilitatea</w:t>
      </w:r>
      <w:r w:rsidR="00AD0EF9" w:rsidRPr="00725BC3">
        <w:rPr>
          <w:rFonts w:ascii="Calibri" w:hAnsi="Calibri" w:cs="Times New Roman"/>
          <w:color w:val="000000" w:themeColor="text1"/>
          <w:lang w:val="ro-RO"/>
        </w:rPr>
        <w:t xml:space="preserve"> asigurar</w:t>
      </w:r>
      <w:r w:rsidRPr="00725BC3">
        <w:rPr>
          <w:rFonts w:ascii="Calibri" w:hAnsi="Calibri" w:cs="Times New Roman"/>
          <w:color w:val="000000" w:themeColor="text1"/>
          <w:lang w:val="ro-RO"/>
        </w:rPr>
        <w:t>ării</w:t>
      </w:r>
      <w:r w:rsidR="00AD0EF9" w:rsidRPr="00725BC3">
        <w:rPr>
          <w:rFonts w:ascii="Calibri" w:hAnsi="Calibri" w:cs="Times New Roman"/>
          <w:color w:val="000000" w:themeColor="text1"/>
          <w:lang w:val="ro-RO"/>
        </w:rPr>
        <w:t xml:space="preserve"> bunurilor lasate in interiorul autoturismelor prin incuierea portierelor, a geamurilor si a portbagajului.</w:t>
      </w:r>
      <w:r w:rsidRPr="00725BC3">
        <w:rPr>
          <w:rFonts w:ascii="Calibri" w:hAnsi="Calibri" w:cs="Times New Roman"/>
          <w:color w:val="000000" w:themeColor="text1"/>
          <w:lang w:val="ro-RO"/>
        </w:rPr>
        <w:t xml:space="preserve"> Paza bunurilor nu este asigurata de personalul departamentului de parcare, camerele de surpraveghere sunt destinate exclusiv supravegherii traficului parcarii iar inregistrarile video se vor pune la dispozitie doar autoritatilor.</w:t>
      </w:r>
    </w:p>
    <w:p w14:paraId="613B52FF" w14:textId="35D3D3F9" w:rsidR="00AD0EF9" w:rsidRPr="0031516B" w:rsidRDefault="0031516B" w:rsidP="0031516B">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00B050"/>
          <w:lang w:val="ro-RO"/>
        </w:rPr>
      </w:pPr>
      <w:r w:rsidRPr="00725BC3">
        <w:rPr>
          <w:rFonts w:ascii="Calibri" w:hAnsi="Calibri" w:cs="Calibri"/>
          <w:color w:val="000000" w:themeColor="text1"/>
          <w:lang w:val="ro-RO"/>
        </w:rPr>
        <w:t xml:space="preserve">Administratia </w:t>
      </w:r>
      <w:r w:rsidR="00160A3A">
        <w:rPr>
          <w:rFonts w:ascii="Calibri" w:hAnsi="Calibri" w:cs="Calibri"/>
          <w:color w:val="000000" w:themeColor="text1"/>
          <w:lang w:val="ro-RO"/>
        </w:rPr>
        <w:t xml:space="preserve">Family Market </w:t>
      </w:r>
      <w:r w:rsidRPr="00725BC3">
        <w:rPr>
          <w:rFonts w:ascii="Calibri" w:hAnsi="Calibri" w:cs="Calibri"/>
          <w:color w:val="000000" w:themeColor="text1"/>
          <w:lang w:val="ro-RO"/>
        </w:rPr>
        <w:t xml:space="preserve"> nu isi asuma in nici un fel răspunderea civilă sau penală pentru eventualele daune, furturi, incendii, inundații precum și pentru orice fel de daune cauzate de terțe persoane, autovehiculelor aflate în parcarea </w:t>
      </w:r>
      <w:r w:rsidR="008F4AAB">
        <w:rPr>
          <w:rFonts w:ascii="Calibri" w:hAnsi="Calibri" w:cs="Calibri"/>
          <w:color w:val="000000" w:themeColor="text1"/>
          <w:lang w:val="ro-RO"/>
        </w:rPr>
        <w:t>ex</w:t>
      </w:r>
      <w:r w:rsidRPr="00725BC3">
        <w:rPr>
          <w:rFonts w:ascii="Calibri" w:hAnsi="Calibri" w:cs="Calibri"/>
          <w:color w:val="000000" w:themeColor="text1"/>
          <w:lang w:val="ro-RO"/>
        </w:rPr>
        <w:t xml:space="preserve">terioară. Eventualele avarii produse autovehiculelor proprii cât și al altor autovehicule sau instalații, de către conducătorii auto, pe timpul deplasării sau staționării în incinta parcării, vor fi suportate de persoanele vinovate, cu excluderea raspunderii administrației </w:t>
      </w:r>
      <w:r w:rsidR="008F4AAB">
        <w:rPr>
          <w:rFonts w:ascii="Calibri" w:hAnsi="Calibri" w:cs="Calibri"/>
          <w:color w:val="000000" w:themeColor="text1"/>
          <w:lang w:val="ro-RO"/>
        </w:rPr>
        <w:t>Family Market.</w:t>
      </w:r>
      <w:r w:rsidRPr="00725BC3">
        <w:rPr>
          <w:rFonts w:ascii="Calibri" w:hAnsi="Calibri" w:cs="Calibri"/>
          <w:color w:val="000000" w:themeColor="text1"/>
          <w:lang w:val="ro-RO"/>
        </w:rPr>
        <w:t xml:space="preserve"> </w:t>
      </w:r>
    </w:p>
    <w:p w14:paraId="0C703835" w14:textId="77777777" w:rsidR="007B65D1" w:rsidRPr="007B65D1" w:rsidRDefault="00B44EC6" w:rsidP="007B65D1">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C00000"/>
          <w:lang w:val="ro-RO"/>
        </w:rPr>
      </w:pPr>
      <w:r w:rsidRPr="007B65D1">
        <w:rPr>
          <w:rFonts w:ascii="Calibri" w:hAnsi="Calibri" w:cs="Calibri"/>
          <w:b/>
          <w:lang w:val="ro-RO"/>
        </w:rPr>
        <w:lastRenderedPageBreak/>
        <w:t xml:space="preserve">In cazul incalcarii prezentului regulament </w:t>
      </w:r>
      <w:r w:rsidR="00DE63FA" w:rsidRPr="007B65D1">
        <w:rPr>
          <w:rFonts w:ascii="Calibri" w:hAnsi="Calibri" w:cs="Calibri"/>
          <w:b/>
          <w:lang w:val="ro-RO"/>
        </w:rPr>
        <w:t xml:space="preserve">Administratia parcarii </w:t>
      </w:r>
      <w:r w:rsidRPr="007B65D1">
        <w:rPr>
          <w:rFonts w:ascii="Calibri" w:hAnsi="Calibri" w:cs="Calibri"/>
          <w:b/>
          <w:lang w:val="ro-RO"/>
        </w:rPr>
        <w:t xml:space="preserve">poate </w:t>
      </w:r>
      <w:r w:rsidR="00DE63FA" w:rsidRPr="007B65D1">
        <w:rPr>
          <w:rFonts w:ascii="Calibri" w:hAnsi="Calibri" w:cs="Calibri"/>
          <w:b/>
          <w:lang w:val="ro-RO"/>
        </w:rPr>
        <w:t xml:space="preserve">dispune in </w:t>
      </w:r>
      <w:r w:rsidRPr="007B65D1">
        <w:rPr>
          <w:rFonts w:ascii="Calibri" w:hAnsi="Calibri" w:cs="Calibri"/>
          <w:b/>
          <w:lang w:val="ro-RO"/>
        </w:rPr>
        <w:t xml:space="preserve">toate </w:t>
      </w:r>
      <w:r w:rsidR="00DE63FA" w:rsidRPr="007B65D1">
        <w:rPr>
          <w:rFonts w:ascii="Calibri" w:hAnsi="Calibri" w:cs="Calibri"/>
          <w:b/>
          <w:lang w:val="ro-RO"/>
        </w:rPr>
        <w:t>cazuri</w:t>
      </w:r>
      <w:r w:rsidRPr="007B65D1">
        <w:rPr>
          <w:rFonts w:ascii="Calibri" w:hAnsi="Calibri" w:cs="Calibri"/>
          <w:b/>
          <w:lang w:val="ro-RO"/>
        </w:rPr>
        <w:t>le</w:t>
      </w:r>
      <w:r w:rsidR="00DE63FA" w:rsidRPr="007B65D1">
        <w:rPr>
          <w:rFonts w:ascii="Calibri" w:hAnsi="Calibri" w:cs="Calibri"/>
          <w:b/>
          <w:lang w:val="ro-RO"/>
        </w:rPr>
        <w:t>,</w:t>
      </w:r>
      <w:r w:rsidR="00DE63FA" w:rsidRPr="007B65D1">
        <w:rPr>
          <w:rFonts w:ascii="Calibri" w:hAnsi="Calibri" w:cs="Calibri"/>
          <w:color w:val="C00000"/>
          <w:lang w:val="ro-RO"/>
        </w:rPr>
        <w:t xml:space="preserve"> </w:t>
      </w:r>
      <w:r w:rsidR="00DE63FA" w:rsidRPr="007B65D1">
        <w:rPr>
          <w:rFonts w:ascii="Calibri" w:hAnsi="Calibri"/>
          <w:b/>
          <w:bCs/>
          <w:lang w:val="ro-RO"/>
        </w:rPr>
        <w:t>măsura blocării roţilor autovehiculelor</w:t>
      </w:r>
      <w:r w:rsidRPr="007B65D1">
        <w:rPr>
          <w:rFonts w:ascii="Calibri" w:hAnsi="Calibri"/>
          <w:b/>
          <w:bCs/>
          <w:lang w:val="ro-RO"/>
        </w:rPr>
        <w:t>/vehiculelor</w:t>
      </w:r>
      <w:r w:rsidR="00DE63FA" w:rsidRPr="007B65D1">
        <w:rPr>
          <w:rFonts w:ascii="Calibri" w:hAnsi="Calibri"/>
          <w:b/>
          <w:bCs/>
          <w:lang w:val="ro-RO"/>
        </w:rPr>
        <w:t xml:space="preserve"> parcate sau staţionate neregulamentar. </w:t>
      </w:r>
      <w:r w:rsidR="00DE63FA" w:rsidRPr="007B65D1">
        <w:rPr>
          <w:rFonts w:ascii="Calibri" w:hAnsi="Calibri"/>
          <w:lang w:val="ro-RO"/>
        </w:rPr>
        <w:t>Pentru deblocarea roţii autovehiculului,</w:t>
      </w:r>
      <w:r w:rsidRPr="007B65D1">
        <w:rPr>
          <w:rFonts w:ascii="Calibri" w:hAnsi="Calibri"/>
          <w:lang w:val="ro-RO"/>
        </w:rPr>
        <w:t xml:space="preserve"> </w:t>
      </w:r>
      <w:r w:rsidR="00DE63FA" w:rsidRPr="007B65D1">
        <w:rPr>
          <w:rFonts w:ascii="Calibri" w:hAnsi="Calibri"/>
          <w:lang w:val="ro-RO"/>
        </w:rPr>
        <w:t xml:space="preserve">se va achita </w:t>
      </w:r>
      <w:r w:rsidR="00DE63FA" w:rsidRPr="007B65D1">
        <w:rPr>
          <w:rFonts w:ascii="Calibri" w:hAnsi="Calibri"/>
          <w:b/>
          <w:bCs/>
          <w:lang w:val="ro-RO"/>
        </w:rPr>
        <w:t>tariful de deblocare</w:t>
      </w:r>
      <w:r w:rsidR="00DE63FA" w:rsidRPr="007B65D1">
        <w:rPr>
          <w:rFonts w:ascii="Calibri" w:hAnsi="Calibri"/>
          <w:lang w:val="ro-RO"/>
        </w:rPr>
        <w:t xml:space="preserve"> perceput, in valoare de </w:t>
      </w:r>
      <w:r w:rsidR="00DE63FA" w:rsidRPr="007B65D1">
        <w:rPr>
          <w:rFonts w:ascii="Calibri" w:hAnsi="Calibri"/>
          <w:b/>
          <w:color w:val="FF0000"/>
          <w:lang w:val="ro-RO"/>
        </w:rPr>
        <w:t>100 RON</w:t>
      </w:r>
    </w:p>
    <w:p w14:paraId="7CD2B209" w14:textId="0DF54D3E" w:rsidR="00C838C0" w:rsidRPr="007B65D1" w:rsidRDefault="00DE63FA" w:rsidP="007B65D1">
      <w:pPr>
        <w:pStyle w:val="ListParagraph"/>
        <w:widowControl w:val="0"/>
        <w:numPr>
          <w:ilvl w:val="0"/>
          <w:numId w:val="8"/>
        </w:numPr>
        <w:overflowPunct w:val="0"/>
        <w:autoSpaceDE w:val="0"/>
        <w:autoSpaceDN w:val="0"/>
        <w:adjustRightInd w:val="0"/>
        <w:spacing w:after="0" w:line="240" w:lineRule="auto"/>
        <w:jc w:val="both"/>
        <w:rPr>
          <w:rFonts w:ascii="Calibri" w:hAnsi="Calibri" w:cs="Symbol"/>
          <w:color w:val="C00000"/>
          <w:lang w:val="ro-RO"/>
        </w:rPr>
      </w:pPr>
      <w:r w:rsidRPr="007B65D1">
        <w:rPr>
          <w:rFonts w:ascii="Calibri" w:hAnsi="Calibri" w:cs="Calibri"/>
          <w:lang w:val="ro-RO"/>
        </w:rPr>
        <w:t xml:space="preserve">Administraţia </w:t>
      </w:r>
      <w:r w:rsidR="00F370B9">
        <w:rPr>
          <w:rFonts w:ascii="Calibri" w:hAnsi="Calibri" w:cs="Calibri"/>
          <w:lang w:val="ro-RO"/>
        </w:rPr>
        <w:t>Family Market</w:t>
      </w:r>
      <w:r w:rsidRPr="007B65D1">
        <w:rPr>
          <w:rFonts w:ascii="Calibri" w:hAnsi="Calibri" w:cs="Calibri"/>
          <w:lang w:val="ro-RO"/>
        </w:rPr>
        <w:t xml:space="preserve"> </w:t>
      </w:r>
      <w:r w:rsidRPr="007B65D1">
        <w:rPr>
          <w:rFonts w:ascii="Calibri" w:hAnsi="Calibri" w:cs="Calibri"/>
          <w:b/>
          <w:color w:val="FF0000"/>
          <w:lang w:val="ro-RO"/>
        </w:rPr>
        <w:t>NU</w:t>
      </w:r>
      <w:r w:rsidRPr="007B65D1">
        <w:rPr>
          <w:rFonts w:ascii="Calibri" w:hAnsi="Calibri" w:cs="Calibri"/>
          <w:lang w:val="ro-RO"/>
        </w:rPr>
        <w:t xml:space="preserve"> îşi asumă raspunderea pentru prejudiciile ce pot apărea ca urmare a </w:t>
      </w:r>
      <w:r w:rsidRPr="007B65D1">
        <w:rPr>
          <w:rFonts w:ascii="Calibri" w:hAnsi="Calibri" w:cs="Calibri"/>
          <w:b/>
          <w:lang w:val="ro-RO"/>
        </w:rPr>
        <w:t>blocarii</w:t>
      </w:r>
      <w:r w:rsidRPr="007B65D1">
        <w:rPr>
          <w:rFonts w:ascii="Calibri" w:hAnsi="Calibri" w:cs="Calibri"/>
          <w:lang w:val="ro-RO"/>
        </w:rPr>
        <w:t xml:space="preserve"> </w:t>
      </w:r>
      <w:r w:rsidRPr="0060701B">
        <w:rPr>
          <w:rFonts w:ascii="Calibri" w:hAnsi="Calibri" w:cs="Calibri"/>
          <w:b/>
          <w:bCs/>
          <w:lang w:val="ro-RO"/>
        </w:rPr>
        <w:t>aut</w:t>
      </w:r>
      <w:r w:rsidR="0060701B" w:rsidRPr="0060701B">
        <w:rPr>
          <w:rFonts w:ascii="Calibri" w:hAnsi="Calibri" w:cs="Calibri"/>
          <w:b/>
          <w:bCs/>
          <w:lang w:val="ro-RO"/>
        </w:rPr>
        <w:t>o</w:t>
      </w:r>
      <w:r w:rsidRPr="0060701B">
        <w:rPr>
          <w:rFonts w:ascii="Calibri" w:hAnsi="Calibri" w:cs="Calibri"/>
          <w:b/>
          <w:bCs/>
          <w:lang w:val="ro-RO"/>
        </w:rPr>
        <w:t>vehiculului</w:t>
      </w:r>
      <w:r w:rsidR="00B44EC6" w:rsidRPr="0060701B">
        <w:rPr>
          <w:rFonts w:ascii="Calibri" w:hAnsi="Calibri" w:cs="Calibri"/>
          <w:b/>
          <w:bCs/>
          <w:lang w:val="ro-RO"/>
        </w:rPr>
        <w:t>.</w:t>
      </w:r>
    </w:p>
    <w:p w14:paraId="17BDC897" w14:textId="6AFE36D3" w:rsidR="00C838C0" w:rsidRPr="007963D9" w:rsidRDefault="00C838C0" w:rsidP="00C838C0">
      <w:pPr>
        <w:widowControl w:val="0"/>
        <w:overflowPunct w:val="0"/>
        <w:autoSpaceDE w:val="0"/>
        <w:autoSpaceDN w:val="0"/>
        <w:adjustRightInd w:val="0"/>
        <w:spacing w:after="0" w:line="240" w:lineRule="auto"/>
        <w:ind w:left="367"/>
        <w:jc w:val="both"/>
        <w:rPr>
          <w:rFonts w:ascii="Calibri" w:hAnsi="Calibri" w:cs="Calibri"/>
          <w:b/>
          <w:bCs/>
          <w:lang w:val="ro-RO"/>
        </w:rPr>
      </w:pPr>
    </w:p>
    <w:p w14:paraId="358A2C39" w14:textId="09A5DB43" w:rsidR="00C838C0" w:rsidRPr="007963D9" w:rsidRDefault="00C838C0" w:rsidP="00C838C0">
      <w:pPr>
        <w:pStyle w:val="ListParagraph"/>
        <w:widowControl w:val="0"/>
        <w:numPr>
          <w:ilvl w:val="0"/>
          <w:numId w:val="9"/>
        </w:numPr>
        <w:overflowPunct w:val="0"/>
        <w:autoSpaceDE w:val="0"/>
        <w:autoSpaceDN w:val="0"/>
        <w:adjustRightInd w:val="0"/>
        <w:spacing w:after="0" w:line="240" w:lineRule="auto"/>
        <w:rPr>
          <w:rStyle w:val="SubtleReference"/>
          <w:rFonts w:ascii="Calibri" w:hAnsi="Calibri"/>
          <w:b/>
          <w:lang w:val="ro-RO"/>
        </w:rPr>
      </w:pPr>
      <w:r w:rsidRPr="007963D9">
        <w:rPr>
          <w:rStyle w:val="SubtleReference"/>
          <w:rFonts w:ascii="Calibri" w:hAnsi="Calibri"/>
          <w:b/>
          <w:lang w:val="ro-RO"/>
        </w:rPr>
        <w:t xml:space="preserve"> REGULAMENT PARCARE </w:t>
      </w:r>
      <w:r w:rsidR="00F370B9">
        <w:rPr>
          <w:rStyle w:val="SubtleReference"/>
          <w:rFonts w:ascii="Calibri" w:hAnsi="Calibri"/>
          <w:b/>
          <w:lang w:val="ro-RO"/>
        </w:rPr>
        <w:t>EXTERIOARA</w:t>
      </w:r>
    </w:p>
    <w:p w14:paraId="20E31E1C" w14:textId="77777777" w:rsidR="003846C4" w:rsidRPr="007963D9" w:rsidRDefault="003846C4" w:rsidP="00C838C0">
      <w:pPr>
        <w:widowControl w:val="0"/>
        <w:overflowPunct w:val="0"/>
        <w:autoSpaceDE w:val="0"/>
        <w:autoSpaceDN w:val="0"/>
        <w:adjustRightInd w:val="0"/>
        <w:spacing w:after="0" w:line="240" w:lineRule="auto"/>
        <w:jc w:val="both"/>
        <w:rPr>
          <w:rStyle w:val="SubtleReference"/>
          <w:rFonts w:ascii="Calibri" w:hAnsi="Calibri"/>
          <w:b/>
          <w:lang w:val="ro-RO"/>
        </w:rPr>
      </w:pPr>
    </w:p>
    <w:p w14:paraId="1D874F7B" w14:textId="27D748A6" w:rsidR="00B44EC6" w:rsidRPr="007963D9" w:rsidRDefault="002117C5" w:rsidP="00C838C0">
      <w:pPr>
        <w:widowControl w:val="0"/>
        <w:overflowPunct w:val="0"/>
        <w:autoSpaceDE w:val="0"/>
        <w:autoSpaceDN w:val="0"/>
        <w:adjustRightInd w:val="0"/>
        <w:spacing w:after="0" w:line="240" w:lineRule="auto"/>
        <w:jc w:val="both"/>
        <w:rPr>
          <w:rStyle w:val="SubtleReference"/>
          <w:rFonts w:ascii="Calibri" w:hAnsi="Calibri"/>
          <w:b/>
          <w:color w:val="000000" w:themeColor="text1"/>
          <w:u w:val="single"/>
          <w:lang w:val="ro-RO"/>
        </w:rPr>
      </w:pPr>
      <w:r w:rsidRPr="007963D9">
        <w:rPr>
          <w:rStyle w:val="SubtleReference"/>
          <w:rFonts w:ascii="Calibri" w:hAnsi="Calibri"/>
          <w:b/>
          <w:u w:val="single"/>
          <w:lang w:val="ro-RO"/>
        </w:rPr>
        <w:t>2.1</w:t>
      </w:r>
      <w:r w:rsidR="00531965" w:rsidRPr="007963D9">
        <w:rPr>
          <w:rStyle w:val="SubtleReference"/>
          <w:rFonts w:ascii="Calibri" w:hAnsi="Calibri"/>
          <w:b/>
          <w:u w:val="single"/>
          <w:lang w:val="ro-RO"/>
        </w:rPr>
        <w:t xml:space="preserve"> </w:t>
      </w:r>
      <w:r w:rsidR="00B44EC6" w:rsidRPr="007963D9">
        <w:rPr>
          <w:rStyle w:val="SubtleReference"/>
          <w:rFonts w:ascii="Calibri" w:hAnsi="Calibri"/>
          <w:b/>
          <w:color w:val="595959" w:themeColor="text1" w:themeTint="A6"/>
          <w:u w:val="single"/>
          <w:lang w:val="ro-RO"/>
        </w:rPr>
        <w:t>REGULI SI INTERDICTII COMUNE SPATIILOR DIN PARCARE:</w:t>
      </w:r>
    </w:p>
    <w:p w14:paraId="3AAAD49B" w14:textId="48240341" w:rsidR="005E7F3B" w:rsidRPr="007963D9" w:rsidRDefault="005E7F3B" w:rsidP="00C838C0">
      <w:pPr>
        <w:widowControl w:val="0"/>
        <w:overflowPunct w:val="0"/>
        <w:autoSpaceDE w:val="0"/>
        <w:autoSpaceDN w:val="0"/>
        <w:adjustRightInd w:val="0"/>
        <w:spacing w:after="0" w:line="240" w:lineRule="auto"/>
        <w:jc w:val="both"/>
        <w:rPr>
          <w:rStyle w:val="SubtleReference"/>
          <w:rFonts w:ascii="Calibri" w:hAnsi="Calibri"/>
          <w:b/>
          <w:color w:val="000000" w:themeColor="text1"/>
          <w:u w:val="single"/>
          <w:lang w:val="ro-RO"/>
        </w:rPr>
      </w:pPr>
      <w:r w:rsidRPr="007963D9">
        <w:rPr>
          <w:rStyle w:val="SubtleReference"/>
          <w:rFonts w:ascii="Calibri" w:hAnsi="Calibri"/>
          <w:b/>
          <w:color w:val="000000" w:themeColor="text1"/>
          <w:u w:val="single"/>
          <w:lang w:val="ro-RO"/>
        </w:rPr>
        <w:t xml:space="preserve"> </w:t>
      </w:r>
    </w:p>
    <w:p w14:paraId="74C4EC14" w14:textId="77777777" w:rsidR="00B44EC6" w:rsidRPr="007963D9" w:rsidRDefault="00B44EC6" w:rsidP="005E7F3B">
      <w:pPr>
        <w:widowControl w:val="0"/>
        <w:numPr>
          <w:ilvl w:val="0"/>
          <w:numId w:val="8"/>
        </w:numPr>
        <w:tabs>
          <w:tab w:val="clear" w:pos="360"/>
          <w:tab w:val="num" w:pos="368"/>
        </w:tabs>
        <w:overflowPunct w:val="0"/>
        <w:autoSpaceDE w:val="0"/>
        <w:autoSpaceDN w:val="0"/>
        <w:adjustRightInd w:val="0"/>
        <w:spacing w:after="0" w:line="240" w:lineRule="auto"/>
        <w:ind w:left="368" w:hanging="368"/>
        <w:jc w:val="both"/>
        <w:rPr>
          <w:rFonts w:ascii="Calibri" w:hAnsi="Calibri" w:cs="Symbol"/>
          <w:color w:val="000000" w:themeColor="text1"/>
          <w:lang w:val="ro-RO"/>
        </w:rPr>
      </w:pPr>
      <w:r w:rsidRPr="007963D9">
        <w:rPr>
          <w:rFonts w:ascii="Calibri" w:hAnsi="Calibri" w:cs="Calibri"/>
          <w:lang w:val="ro-RO"/>
        </w:rPr>
        <w:t xml:space="preserve">Viteza maxima de circulatie este de </w:t>
      </w:r>
      <w:r w:rsidRPr="007963D9">
        <w:rPr>
          <w:rFonts w:ascii="Calibri" w:hAnsi="Calibri" w:cs="Calibri"/>
          <w:b/>
          <w:lang w:val="ro-RO"/>
        </w:rPr>
        <w:t>5 km/h</w:t>
      </w:r>
      <w:r w:rsidRPr="007963D9">
        <w:rPr>
          <w:rFonts w:ascii="Calibri" w:hAnsi="Calibri" w:cs="Calibri"/>
          <w:lang w:val="ro-RO"/>
        </w:rPr>
        <w:t xml:space="preserve">; </w:t>
      </w:r>
    </w:p>
    <w:p w14:paraId="4CCB5D3E" w14:textId="31DD70CE" w:rsidR="00B44EC6" w:rsidRPr="007963D9" w:rsidRDefault="00B44EC6" w:rsidP="00B90D7D">
      <w:pPr>
        <w:pStyle w:val="ListParagraph"/>
        <w:widowControl w:val="0"/>
        <w:numPr>
          <w:ilvl w:val="0"/>
          <w:numId w:val="8"/>
        </w:numPr>
        <w:overflowPunct w:val="0"/>
        <w:autoSpaceDE w:val="0"/>
        <w:autoSpaceDN w:val="0"/>
        <w:adjustRightInd w:val="0"/>
        <w:spacing w:after="0" w:line="240" w:lineRule="auto"/>
        <w:jc w:val="both"/>
        <w:rPr>
          <w:rFonts w:ascii="Calibri" w:hAnsi="Calibri" w:cs="Calibri"/>
          <w:bCs/>
          <w:color w:val="000000" w:themeColor="text1"/>
          <w:lang w:val="ro-RO"/>
        </w:rPr>
      </w:pPr>
      <w:r w:rsidRPr="007963D9">
        <w:rPr>
          <w:rFonts w:ascii="Calibri" w:hAnsi="Calibri" w:cs="Calibri"/>
          <w:bCs/>
          <w:color w:val="000000" w:themeColor="text1"/>
          <w:lang w:val="ro-RO"/>
        </w:rPr>
        <w:t xml:space="preserve">Pentru siguranta dumneavoastra recomandam circulatia cu </w:t>
      </w:r>
      <w:r w:rsidRPr="007963D9">
        <w:rPr>
          <w:rFonts w:ascii="Calibri" w:hAnsi="Calibri" w:cs="Calibri"/>
          <w:b/>
          <w:bCs/>
          <w:color w:val="000000" w:themeColor="text1"/>
          <w:lang w:val="ro-RO"/>
        </w:rPr>
        <w:t>farurile aprinse</w:t>
      </w:r>
      <w:r w:rsidRPr="007963D9">
        <w:rPr>
          <w:rFonts w:ascii="Calibri" w:hAnsi="Calibri" w:cs="Calibri"/>
          <w:bCs/>
          <w:color w:val="000000" w:themeColor="text1"/>
          <w:lang w:val="ro-RO"/>
        </w:rPr>
        <w:t xml:space="preserve"> in incinta parcari</w:t>
      </w:r>
      <w:r w:rsidR="00F370B9">
        <w:rPr>
          <w:rFonts w:ascii="Calibri" w:hAnsi="Calibri" w:cs="Calibri"/>
          <w:bCs/>
          <w:color w:val="000000" w:themeColor="text1"/>
          <w:lang w:val="ro-RO"/>
        </w:rPr>
        <w:t>i;</w:t>
      </w:r>
    </w:p>
    <w:p w14:paraId="4A8642ED" w14:textId="5718DFBE" w:rsidR="00257657" w:rsidRPr="00191859" w:rsidRDefault="00B90D7D" w:rsidP="00B90D7D">
      <w:pPr>
        <w:pStyle w:val="ListParagraph"/>
        <w:widowControl w:val="0"/>
        <w:numPr>
          <w:ilvl w:val="0"/>
          <w:numId w:val="8"/>
        </w:numPr>
        <w:overflowPunct w:val="0"/>
        <w:autoSpaceDE w:val="0"/>
        <w:autoSpaceDN w:val="0"/>
        <w:adjustRightInd w:val="0"/>
        <w:spacing w:after="0" w:line="240" w:lineRule="auto"/>
        <w:jc w:val="both"/>
        <w:rPr>
          <w:rFonts w:ascii="Calibri" w:hAnsi="Calibri" w:cs="Calibri"/>
          <w:bCs/>
          <w:color w:val="000000" w:themeColor="text1"/>
          <w:lang w:val="ro-RO"/>
        </w:rPr>
      </w:pPr>
      <w:r w:rsidRPr="007963D9">
        <w:rPr>
          <w:rFonts w:ascii="Calibri" w:hAnsi="Calibri" w:cs="Calibri"/>
          <w:bCs/>
          <w:color w:val="000000" w:themeColor="text1"/>
          <w:lang w:val="ro-RO"/>
        </w:rPr>
        <w:t xml:space="preserve">In cazul </w:t>
      </w:r>
      <w:r w:rsidRPr="007963D9">
        <w:rPr>
          <w:rFonts w:ascii="Calibri" w:hAnsi="Calibri" w:cs="Calibri"/>
          <w:b/>
          <w:bCs/>
          <w:color w:val="000000" w:themeColor="text1"/>
          <w:lang w:val="ro-RO"/>
        </w:rPr>
        <w:t>incalcarii</w:t>
      </w:r>
      <w:r w:rsidRPr="007963D9">
        <w:rPr>
          <w:rFonts w:ascii="Calibri" w:hAnsi="Calibri" w:cs="Calibri"/>
          <w:bCs/>
          <w:color w:val="000000" w:themeColor="text1"/>
          <w:lang w:val="ro-RO"/>
        </w:rPr>
        <w:t xml:space="preserve"> prezentului regulament, Administratia parcarii poate dispune, in toate cazurile, </w:t>
      </w:r>
      <w:r w:rsidRPr="007963D9">
        <w:rPr>
          <w:rFonts w:ascii="Calibri" w:hAnsi="Calibri" w:cs="Calibri"/>
          <w:b/>
          <w:bCs/>
          <w:color w:val="000000" w:themeColor="text1"/>
          <w:lang w:val="ro-RO"/>
        </w:rPr>
        <w:t>masura blocarii rotilor autovehiculelor/vehiculelor</w:t>
      </w:r>
      <w:r w:rsidRPr="007963D9">
        <w:rPr>
          <w:rFonts w:ascii="Calibri" w:hAnsi="Calibri" w:cs="Calibri"/>
          <w:bCs/>
          <w:color w:val="000000" w:themeColor="text1"/>
          <w:lang w:val="ro-RO"/>
        </w:rPr>
        <w:t xml:space="preserve"> parcate sau stationate</w:t>
      </w:r>
      <w:r w:rsidRPr="00191859">
        <w:rPr>
          <w:rFonts w:ascii="Calibri" w:hAnsi="Calibri" w:cs="Calibri"/>
          <w:bCs/>
          <w:color w:val="000000" w:themeColor="text1"/>
          <w:lang w:val="ro-RO"/>
        </w:rPr>
        <w:t xml:space="preserve"> neregulamentar. Pentru deblocarea rotii autovehiculului, se va achita tariful de deblocare perceput, in valoare de </w:t>
      </w:r>
      <w:r w:rsidRPr="00191859">
        <w:rPr>
          <w:rFonts w:ascii="Calibri" w:hAnsi="Calibri" w:cs="Calibri"/>
          <w:b/>
          <w:bCs/>
          <w:color w:val="FF0000"/>
          <w:lang w:val="ro-RO"/>
        </w:rPr>
        <w:t>100 Ron</w:t>
      </w:r>
      <w:r w:rsidRPr="00191859">
        <w:rPr>
          <w:rFonts w:ascii="Calibri" w:hAnsi="Calibri" w:cs="Calibri"/>
          <w:bCs/>
          <w:color w:val="000000" w:themeColor="text1"/>
          <w:lang w:val="ro-RO"/>
        </w:rPr>
        <w:t xml:space="preserve">. </w:t>
      </w:r>
      <w:r w:rsidR="00C37F98">
        <w:rPr>
          <w:rFonts w:ascii="Calibri" w:hAnsi="Calibri" w:cs="Calibri"/>
          <w:bCs/>
          <w:color w:val="000000" w:themeColor="text1"/>
          <w:lang w:val="ro-RO"/>
        </w:rPr>
        <w:t xml:space="preserve"> Pentru deblocarea autoturismelor care parcheaza pe locurile pentru persoane cu handicap, si care nu au afisat la loc vizibil permisul care sa ateste libera trecere,  </w:t>
      </w:r>
      <w:r w:rsidR="00C37F98" w:rsidRPr="00191859">
        <w:rPr>
          <w:rFonts w:ascii="Calibri" w:hAnsi="Calibri" w:cs="Calibri"/>
          <w:bCs/>
          <w:color w:val="000000" w:themeColor="text1"/>
          <w:lang w:val="ro-RO"/>
        </w:rPr>
        <w:t xml:space="preserve">se va achita tariful de deblocare perceput, in valoare de </w:t>
      </w:r>
      <w:r w:rsidR="00C37F98">
        <w:rPr>
          <w:rFonts w:ascii="Calibri" w:hAnsi="Calibri" w:cs="Calibri"/>
          <w:b/>
          <w:bCs/>
          <w:color w:val="FF0000"/>
          <w:lang w:val="ro-RO"/>
        </w:rPr>
        <w:t>2</w:t>
      </w:r>
      <w:r w:rsidR="00C37F98" w:rsidRPr="00191859">
        <w:rPr>
          <w:rFonts w:ascii="Calibri" w:hAnsi="Calibri" w:cs="Calibri"/>
          <w:b/>
          <w:bCs/>
          <w:color w:val="FF0000"/>
          <w:lang w:val="ro-RO"/>
        </w:rPr>
        <w:t>00 Ron</w:t>
      </w:r>
      <w:r w:rsidR="00C37F98">
        <w:rPr>
          <w:rFonts w:ascii="Calibri" w:hAnsi="Calibri" w:cs="Calibri"/>
          <w:b/>
          <w:bCs/>
          <w:color w:val="FF0000"/>
          <w:lang w:val="ro-RO"/>
        </w:rPr>
        <w:t>.</w:t>
      </w:r>
      <w:r w:rsidR="00C37F98" w:rsidRPr="00191859">
        <w:rPr>
          <w:rFonts w:ascii="Calibri" w:hAnsi="Calibri" w:cs="Calibri"/>
          <w:bCs/>
          <w:color w:val="000000" w:themeColor="text1"/>
          <w:lang w:val="ro-RO"/>
        </w:rPr>
        <w:t xml:space="preserve"> </w:t>
      </w:r>
      <w:r w:rsidRPr="00191859">
        <w:rPr>
          <w:rFonts w:ascii="Calibri" w:hAnsi="Calibri" w:cs="Calibri"/>
          <w:bCs/>
          <w:color w:val="000000" w:themeColor="text1"/>
          <w:lang w:val="ro-RO"/>
        </w:rPr>
        <w:t xml:space="preserve">Administratia </w:t>
      </w:r>
      <w:r w:rsidR="00F370B9">
        <w:rPr>
          <w:rFonts w:ascii="Calibri" w:hAnsi="Calibri" w:cs="Calibri"/>
          <w:bCs/>
          <w:color w:val="000000" w:themeColor="text1"/>
          <w:lang w:val="ro-RO"/>
        </w:rPr>
        <w:t xml:space="preserve">Family Market </w:t>
      </w:r>
      <w:r w:rsidRPr="00191859">
        <w:rPr>
          <w:rFonts w:ascii="Calibri" w:hAnsi="Calibri" w:cs="Calibri"/>
          <w:bCs/>
          <w:color w:val="000000" w:themeColor="text1"/>
          <w:lang w:val="ro-RO"/>
        </w:rPr>
        <w:t xml:space="preserve"> </w:t>
      </w:r>
      <w:r w:rsidRPr="00191859">
        <w:rPr>
          <w:rFonts w:ascii="Calibri" w:hAnsi="Calibri" w:cs="Calibri"/>
          <w:b/>
          <w:bCs/>
          <w:color w:val="000000" w:themeColor="text1"/>
          <w:lang w:val="ro-RO"/>
        </w:rPr>
        <w:t>NU</w:t>
      </w:r>
      <w:r w:rsidRPr="00191859">
        <w:rPr>
          <w:rFonts w:ascii="Calibri" w:hAnsi="Calibri" w:cs="Calibri"/>
          <w:bCs/>
          <w:color w:val="000000" w:themeColor="text1"/>
          <w:lang w:val="ro-RO"/>
        </w:rPr>
        <w:t xml:space="preserve"> isi asuma raspunderea pentru prejudiciile ce pot aparea ca urmare a blocarii autovehiculului.</w:t>
      </w:r>
    </w:p>
    <w:p w14:paraId="44915E40" w14:textId="3B01691C" w:rsidR="00B90D7D" w:rsidRPr="00191859" w:rsidRDefault="00191859" w:rsidP="00191859">
      <w:pPr>
        <w:pStyle w:val="ListParagraph"/>
        <w:widowControl w:val="0"/>
        <w:numPr>
          <w:ilvl w:val="0"/>
          <w:numId w:val="8"/>
        </w:numPr>
        <w:overflowPunct w:val="0"/>
        <w:autoSpaceDE w:val="0"/>
        <w:autoSpaceDN w:val="0"/>
        <w:adjustRightInd w:val="0"/>
        <w:spacing w:after="0" w:line="240" w:lineRule="auto"/>
        <w:jc w:val="both"/>
        <w:rPr>
          <w:rStyle w:val="SubtleReference"/>
          <w:b/>
          <w:color w:val="FF0000"/>
          <w:sz w:val="28"/>
          <w:szCs w:val="28"/>
          <w:lang w:val="ro-RO"/>
        </w:rPr>
      </w:pPr>
      <w:r w:rsidRPr="00191859">
        <w:rPr>
          <w:rFonts w:ascii="Calibri" w:hAnsi="Calibri" w:cs="Calibri"/>
          <w:b/>
          <w:bCs/>
          <w:color w:val="FF0000"/>
          <w:lang w:val="ro-RO"/>
        </w:rPr>
        <w:t>in parcare</w:t>
      </w:r>
      <w:r w:rsidR="00F370B9">
        <w:rPr>
          <w:rFonts w:ascii="Calibri" w:hAnsi="Calibri" w:cs="Calibri"/>
          <w:b/>
          <w:bCs/>
          <w:color w:val="FF0000"/>
          <w:lang w:val="ro-RO"/>
        </w:rPr>
        <w:t xml:space="preserve"> </w:t>
      </w:r>
      <w:r w:rsidRPr="00191859">
        <w:rPr>
          <w:rFonts w:ascii="Calibri" w:hAnsi="Calibri" w:cs="Calibri"/>
          <w:b/>
          <w:bCs/>
          <w:color w:val="FF0000"/>
          <w:lang w:val="ro-RO"/>
        </w:rPr>
        <w:t>sunt interzise:</w:t>
      </w:r>
    </w:p>
    <w:p w14:paraId="214BA46A" w14:textId="77777777" w:rsidR="005E7F3B" w:rsidRPr="00191859" w:rsidRDefault="005E7F3B" w:rsidP="00B90D7D">
      <w:pPr>
        <w:widowControl w:val="0"/>
        <w:numPr>
          <w:ilvl w:val="0"/>
          <w:numId w:val="15"/>
        </w:numPr>
        <w:overflowPunct w:val="0"/>
        <w:autoSpaceDE w:val="0"/>
        <w:autoSpaceDN w:val="0"/>
        <w:adjustRightInd w:val="0"/>
        <w:spacing w:after="0" w:line="240" w:lineRule="auto"/>
        <w:jc w:val="both"/>
        <w:rPr>
          <w:rFonts w:ascii="Symbol" w:hAnsi="Symbol" w:cs="Symbol"/>
          <w:color w:val="C00000"/>
          <w:lang w:val="ro-RO"/>
        </w:rPr>
      </w:pPr>
      <w:r w:rsidRPr="00191859">
        <w:rPr>
          <w:rFonts w:ascii="Calibri" w:hAnsi="Calibri" w:cs="Calibri"/>
          <w:color w:val="FF0000"/>
          <w:lang w:val="ro-RO"/>
        </w:rPr>
        <w:t>Utilizarea abuzivă a locurilor rezervate</w:t>
      </w:r>
      <w:r w:rsidRPr="00191859">
        <w:rPr>
          <w:rFonts w:ascii="Calibri" w:hAnsi="Calibri" w:cs="Calibri"/>
          <w:color w:val="C00000"/>
          <w:lang w:val="ro-RO"/>
        </w:rPr>
        <w:t xml:space="preserve"> </w:t>
      </w:r>
      <w:r w:rsidRPr="00191859">
        <w:rPr>
          <w:rFonts w:ascii="Calibri" w:hAnsi="Calibri" w:cs="Calibri"/>
          <w:b/>
          <w:bCs/>
          <w:color w:val="FF0000"/>
          <w:lang w:val="ro-RO"/>
        </w:rPr>
        <w:t>autovehiculelor persoanelor cu mobilitate redusă;</w:t>
      </w:r>
      <w:r w:rsidRPr="00191859">
        <w:rPr>
          <w:rFonts w:ascii="Calibri" w:hAnsi="Calibri" w:cs="Calibri"/>
          <w:b/>
          <w:bCs/>
          <w:color w:val="C00000"/>
          <w:lang w:val="ro-RO"/>
        </w:rPr>
        <w:t xml:space="preserve"> </w:t>
      </w:r>
    </w:p>
    <w:p w14:paraId="6DEF30CD" w14:textId="77777777" w:rsidR="005E7F3B" w:rsidRPr="00191859" w:rsidRDefault="005E7F3B" w:rsidP="00B90D7D">
      <w:pPr>
        <w:widowControl w:val="0"/>
        <w:numPr>
          <w:ilvl w:val="0"/>
          <w:numId w:val="15"/>
        </w:numPr>
        <w:overflowPunct w:val="0"/>
        <w:autoSpaceDE w:val="0"/>
        <w:autoSpaceDN w:val="0"/>
        <w:adjustRightInd w:val="0"/>
        <w:spacing w:after="0" w:line="240" w:lineRule="auto"/>
        <w:jc w:val="both"/>
        <w:rPr>
          <w:rFonts w:ascii="Calibri" w:hAnsi="Calibri" w:cs="Calibri"/>
          <w:b/>
          <w:bCs/>
          <w:color w:val="FF0000"/>
          <w:lang w:val="ro-RO"/>
        </w:rPr>
      </w:pPr>
      <w:r w:rsidRPr="00191859">
        <w:rPr>
          <w:rFonts w:ascii="Calibri" w:hAnsi="Calibri" w:cs="Calibri"/>
          <w:b/>
          <w:bCs/>
          <w:color w:val="FF0000"/>
          <w:lang w:val="ro-RO"/>
        </w:rPr>
        <w:t xml:space="preserve">A se lăsa în autovehicule animale nesupravegheate, substanţe inflamabile sau obiecte periculoase; </w:t>
      </w:r>
    </w:p>
    <w:p w14:paraId="0C300E74" w14:textId="77777777" w:rsidR="005E7F3B" w:rsidRPr="00191859" w:rsidRDefault="005E7F3B" w:rsidP="00B90D7D">
      <w:pPr>
        <w:widowControl w:val="0"/>
        <w:numPr>
          <w:ilvl w:val="0"/>
          <w:numId w:val="15"/>
        </w:numPr>
        <w:overflowPunct w:val="0"/>
        <w:autoSpaceDE w:val="0"/>
        <w:autoSpaceDN w:val="0"/>
        <w:adjustRightInd w:val="0"/>
        <w:spacing w:after="0" w:line="240" w:lineRule="auto"/>
        <w:jc w:val="both"/>
        <w:rPr>
          <w:rFonts w:ascii="Calibri" w:hAnsi="Calibri" w:cs="Calibri"/>
          <w:b/>
          <w:bCs/>
          <w:color w:val="FF0000"/>
          <w:lang w:val="ro-RO"/>
        </w:rPr>
      </w:pPr>
      <w:r w:rsidRPr="00191859">
        <w:rPr>
          <w:rFonts w:ascii="Calibri" w:hAnsi="Calibri" w:cs="Calibri"/>
          <w:b/>
          <w:bCs/>
          <w:color w:val="FF0000"/>
          <w:lang w:val="ro-RO"/>
        </w:rPr>
        <w:t xml:space="preserve">Efectuarea de reparaţii auto, de orice activităţi de mentenanţă auto (ex. schimburi de ulei sau antigel) sau alimentarea cu combustibil; </w:t>
      </w:r>
    </w:p>
    <w:p w14:paraId="6DD3C057" w14:textId="5876772A" w:rsidR="005E7F3B" w:rsidRPr="00191859" w:rsidRDefault="005E7F3B" w:rsidP="00B90D7D">
      <w:pPr>
        <w:widowControl w:val="0"/>
        <w:numPr>
          <w:ilvl w:val="0"/>
          <w:numId w:val="15"/>
        </w:numPr>
        <w:overflowPunct w:val="0"/>
        <w:autoSpaceDE w:val="0"/>
        <w:autoSpaceDN w:val="0"/>
        <w:adjustRightInd w:val="0"/>
        <w:spacing w:after="0" w:line="240" w:lineRule="auto"/>
        <w:jc w:val="both"/>
        <w:rPr>
          <w:rFonts w:ascii="Calibri" w:hAnsi="Calibri" w:cs="Calibri"/>
          <w:b/>
          <w:bCs/>
          <w:color w:val="FF0000"/>
          <w:lang w:val="ro-RO"/>
        </w:rPr>
      </w:pPr>
      <w:r w:rsidRPr="00191859">
        <w:rPr>
          <w:rFonts w:ascii="Calibri" w:hAnsi="Calibri" w:cs="Calibri"/>
          <w:b/>
          <w:bCs/>
          <w:color w:val="FF0000"/>
          <w:lang w:val="ro-RO"/>
        </w:rPr>
        <w:t>Fumatul</w:t>
      </w:r>
      <w:r w:rsidR="00257657" w:rsidRPr="00191859">
        <w:rPr>
          <w:rFonts w:ascii="Calibri" w:hAnsi="Calibri" w:cs="Calibri"/>
          <w:b/>
          <w:bCs/>
          <w:color w:val="FF0000"/>
          <w:lang w:val="ro-RO"/>
        </w:rPr>
        <w:t>.</w:t>
      </w:r>
      <w:r w:rsidRPr="00191859">
        <w:rPr>
          <w:rFonts w:ascii="Calibri" w:hAnsi="Calibri" w:cs="Calibri"/>
          <w:b/>
          <w:bCs/>
          <w:color w:val="FF0000"/>
          <w:lang w:val="ro-RO"/>
        </w:rPr>
        <w:t xml:space="preserve"> </w:t>
      </w:r>
    </w:p>
    <w:p w14:paraId="20E4BA82" w14:textId="77777777" w:rsidR="00CC1DD7" w:rsidRPr="00191859" w:rsidRDefault="00CC1DD7" w:rsidP="00531965">
      <w:pPr>
        <w:widowControl w:val="0"/>
        <w:overflowPunct w:val="0"/>
        <w:autoSpaceDE w:val="0"/>
        <w:autoSpaceDN w:val="0"/>
        <w:adjustRightInd w:val="0"/>
        <w:spacing w:after="0" w:line="240" w:lineRule="auto"/>
        <w:jc w:val="both"/>
        <w:rPr>
          <w:rFonts w:ascii="Symbol" w:hAnsi="Symbol" w:cs="Symbol"/>
          <w:lang w:val="ro-RO"/>
        </w:rPr>
      </w:pPr>
    </w:p>
    <w:p w14:paraId="01A2B1DB" w14:textId="598DD1A9" w:rsidR="00A95566" w:rsidRPr="00191859" w:rsidRDefault="00A95566" w:rsidP="00A95566">
      <w:pPr>
        <w:widowControl w:val="0"/>
        <w:autoSpaceDE w:val="0"/>
        <w:autoSpaceDN w:val="0"/>
        <w:adjustRightInd w:val="0"/>
        <w:spacing w:after="0" w:line="240" w:lineRule="auto"/>
        <w:rPr>
          <w:rFonts w:ascii="Calibri" w:hAnsi="Calibri" w:cs="Calibri"/>
          <w:b/>
          <w:bCs/>
          <w:lang w:val="ro-RO"/>
        </w:rPr>
      </w:pPr>
    </w:p>
    <w:p w14:paraId="30B11597" w14:textId="65B8FBAB" w:rsidR="00A95566" w:rsidRPr="00DF7BF3" w:rsidRDefault="007040E6" w:rsidP="00A95566">
      <w:pPr>
        <w:widowControl w:val="0"/>
        <w:autoSpaceDE w:val="0"/>
        <w:autoSpaceDN w:val="0"/>
        <w:adjustRightInd w:val="0"/>
        <w:spacing w:after="0" w:line="240" w:lineRule="auto"/>
        <w:rPr>
          <w:rFonts w:cstheme="minorHAnsi"/>
          <w:b/>
          <w:bCs/>
          <w:sz w:val="28"/>
          <w:szCs w:val="28"/>
          <w:u w:val="single"/>
          <w:lang w:val="ro-RO"/>
        </w:rPr>
      </w:pPr>
      <w:r w:rsidRPr="00DF7BF3">
        <w:rPr>
          <w:rFonts w:cstheme="minorHAnsi"/>
          <w:b/>
          <w:bCs/>
          <w:sz w:val="28"/>
          <w:szCs w:val="28"/>
          <w:u w:val="single"/>
          <w:lang w:val="ro-RO"/>
        </w:rPr>
        <w:t>IV. REGULAMENT PARCARE BICICLETE</w:t>
      </w:r>
    </w:p>
    <w:p w14:paraId="049BCBCE" w14:textId="77777777" w:rsidR="00553C1E" w:rsidRPr="00DF7BF3" w:rsidRDefault="00553C1E" w:rsidP="00A95566">
      <w:pPr>
        <w:widowControl w:val="0"/>
        <w:autoSpaceDE w:val="0"/>
        <w:autoSpaceDN w:val="0"/>
        <w:adjustRightInd w:val="0"/>
        <w:spacing w:after="0" w:line="240" w:lineRule="auto"/>
        <w:rPr>
          <w:rFonts w:cstheme="minorHAnsi"/>
          <w:b/>
          <w:bCs/>
          <w:sz w:val="28"/>
          <w:szCs w:val="28"/>
          <w:lang w:val="ro-RO"/>
        </w:rPr>
      </w:pPr>
    </w:p>
    <w:p w14:paraId="4EB27537" w14:textId="592A4EF1" w:rsidR="007040E6" w:rsidRPr="00DF7BF3" w:rsidRDefault="00553C1E" w:rsidP="00553C1E">
      <w:pPr>
        <w:pStyle w:val="ListParagraph"/>
        <w:widowControl w:val="0"/>
        <w:numPr>
          <w:ilvl w:val="0"/>
          <w:numId w:val="16"/>
        </w:numPr>
        <w:autoSpaceDE w:val="0"/>
        <w:autoSpaceDN w:val="0"/>
        <w:adjustRightInd w:val="0"/>
        <w:spacing w:after="0" w:line="240" w:lineRule="auto"/>
        <w:ind w:left="-142" w:firstLine="0"/>
        <w:jc w:val="both"/>
        <w:rPr>
          <w:rFonts w:cstheme="minorHAnsi"/>
          <w:lang w:val="ro-RO"/>
        </w:rPr>
      </w:pPr>
      <w:r w:rsidRPr="00DF7BF3">
        <w:rPr>
          <w:rFonts w:cstheme="minorHAnsi"/>
          <w:lang w:val="ro-RO"/>
        </w:rPr>
        <w:t xml:space="preserve">  </w:t>
      </w:r>
      <w:r w:rsidR="007040E6" w:rsidRPr="00DF7BF3">
        <w:rPr>
          <w:rFonts w:cstheme="minorHAnsi"/>
          <w:lang w:val="ro-RO"/>
        </w:rPr>
        <w:t xml:space="preserve">Parcarea pentru biciclete este </w:t>
      </w:r>
      <w:r w:rsidR="007040E6" w:rsidRPr="00DF7BF3">
        <w:rPr>
          <w:rFonts w:cstheme="minorHAnsi"/>
          <w:b/>
          <w:bCs/>
          <w:lang w:val="ro-RO"/>
        </w:rPr>
        <w:t>destinată exclusiv pentru</w:t>
      </w:r>
      <w:r w:rsidR="00160A3A">
        <w:rPr>
          <w:rFonts w:cstheme="minorHAnsi"/>
          <w:b/>
          <w:bCs/>
          <w:lang w:val="ro-RO"/>
        </w:rPr>
        <w:t xml:space="preserve"> clienții Family Market</w:t>
      </w:r>
      <w:r w:rsidR="007040E6" w:rsidRPr="00DF7BF3">
        <w:rPr>
          <w:rFonts w:cstheme="minorHAnsi"/>
        </w:rPr>
        <w:t>;</w:t>
      </w:r>
    </w:p>
    <w:p w14:paraId="647A5204" w14:textId="6F078ECF" w:rsidR="00225C25" w:rsidRPr="00DF7BF3" w:rsidRDefault="00225C25" w:rsidP="00225C25">
      <w:pPr>
        <w:pStyle w:val="ListParagraph"/>
        <w:widowControl w:val="0"/>
        <w:numPr>
          <w:ilvl w:val="0"/>
          <w:numId w:val="16"/>
        </w:numPr>
        <w:autoSpaceDE w:val="0"/>
        <w:autoSpaceDN w:val="0"/>
        <w:adjustRightInd w:val="0"/>
        <w:spacing w:after="0" w:line="240" w:lineRule="auto"/>
        <w:ind w:left="-142" w:firstLine="0"/>
        <w:jc w:val="both"/>
        <w:rPr>
          <w:rFonts w:ascii="Calibri" w:hAnsi="Calibri" w:cs="Calibri"/>
          <w:b/>
          <w:bCs/>
          <w:lang w:val="ro-RO"/>
        </w:rPr>
      </w:pPr>
      <w:r w:rsidRPr="00DF7BF3">
        <w:rPr>
          <w:rFonts w:cstheme="minorHAnsi"/>
        </w:rPr>
        <w:t xml:space="preserve">    </w:t>
      </w:r>
      <w:proofErr w:type="spellStart"/>
      <w:r w:rsidR="00553C1E" w:rsidRPr="00DF7BF3">
        <w:rPr>
          <w:rFonts w:cstheme="minorHAnsi"/>
        </w:rPr>
        <w:t>Posesorii</w:t>
      </w:r>
      <w:proofErr w:type="spellEnd"/>
      <w:r w:rsidR="00553C1E" w:rsidRPr="00DF7BF3">
        <w:rPr>
          <w:rFonts w:cstheme="minorHAnsi"/>
        </w:rPr>
        <w:t xml:space="preserve"> </w:t>
      </w:r>
      <w:proofErr w:type="spellStart"/>
      <w:r w:rsidR="00553C1E" w:rsidRPr="00DF7BF3">
        <w:rPr>
          <w:rFonts w:cstheme="minorHAnsi"/>
        </w:rPr>
        <w:t>bicicletelor</w:t>
      </w:r>
      <w:proofErr w:type="spellEnd"/>
      <w:r w:rsidR="00553C1E" w:rsidRPr="00DF7BF3">
        <w:rPr>
          <w:rFonts w:cstheme="minorHAnsi"/>
        </w:rPr>
        <w:t xml:space="preserve"> care </w:t>
      </w:r>
      <w:proofErr w:type="spellStart"/>
      <w:r w:rsidR="00553C1E" w:rsidRPr="00DF7BF3">
        <w:rPr>
          <w:rFonts w:cstheme="minorHAnsi"/>
        </w:rPr>
        <w:t>sta</w:t>
      </w:r>
      <w:proofErr w:type="spellEnd"/>
      <w:r w:rsidR="00553C1E" w:rsidRPr="00DF7BF3">
        <w:rPr>
          <w:rFonts w:cstheme="minorHAnsi"/>
          <w:lang w:val="ro-RO"/>
        </w:rPr>
        <w:t>ționează în spațiul special amenajat au responsabilitatea de a-și parca bunul individual în suporturile amplasate, fără a depăși capacitatea de funcționare a parcării</w:t>
      </w:r>
      <w:r w:rsidR="000B611A" w:rsidRPr="00DF7BF3">
        <w:rPr>
          <w:rFonts w:cstheme="minorHAnsi"/>
          <w:lang w:val="ro-RO"/>
        </w:rPr>
        <w:t xml:space="preserve"> si durata maxima </w:t>
      </w:r>
      <w:proofErr w:type="gramStart"/>
      <w:r w:rsidR="000B611A" w:rsidRPr="00DF7BF3">
        <w:rPr>
          <w:rFonts w:cstheme="minorHAnsi"/>
          <w:lang w:val="ro-RO"/>
        </w:rPr>
        <w:t>admisa</w:t>
      </w:r>
      <w:r w:rsidR="00553C1E" w:rsidRPr="00DF7BF3">
        <w:rPr>
          <w:rFonts w:cstheme="minorHAnsi"/>
        </w:rPr>
        <w:t>;</w:t>
      </w:r>
      <w:proofErr w:type="gramEnd"/>
      <w:r w:rsidR="00553C1E" w:rsidRPr="00DF7BF3">
        <w:rPr>
          <w:rFonts w:cstheme="minorHAnsi"/>
          <w:lang w:val="ro-RO"/>
        </w:rPr>
        <w:t xml:space="preserve"> </w:t>
      </w:r>
    </w:p>
    <w:p w14:paraId="0F9CB74D" w14:textId="495F1F82" w:rsidR="00553C1E" w:rsidRPr="00DF7BF3" w:rsidRDefault="00553C1E" w:rsidP="00225C25">
      <w:pPr>
        <w:pStyle w:val="ListParagraph"/>
        <w:widowControl w:val="0"/>
        <w:numPr>
          <w:ilvl w:val="0"/>
          <w:numId w:val="16"/>
        </w:numPr>
        <w:autoSpaceDE w:val="0"/>
        <w:autoSpaceDN w:val="0"/>
        <w:adjustRightInd w:val="0"/>
        <w:spacing w:after="0" w:line="240" w:lineRule="auto"/>
        <w:ind w:left="-142" w:firstLine="0"/>
        <w:jc w:val="both"/>
        <w:rPr>
          <w:rFonts w:ascii="Calibri" w:hAnsi="Calibri" w:cs="Calibri"/>
          <w:b/>
          <w:bCs/>
          <w:lang w:val="ro-RO"/>
        </w:rPr>
      </w:pPr>
      <w:r w:rsidRPr="00DF7BF3">
        <w:rPr>
          <w:rFonts w:cstheme="minorHAnsi"/>
          <w:lang w:val="ro-RO"/>
        </w:rPr>
        <w:t xml:space="preserve">    Utilizatorii spațiului de parcare pentru biciclete au responsabilitatea de a se supune tuturor termenilor și condițiilor regăsite pe indicatoarele, marcajele rutiere și alte materiale de semnalizare din parcarea </w:t>
      </w:r>
      <w:r w:rsidR="00782AE2">
        <w:rPr>
          <w:rFonts w:cstheme="minorHAnsi"/>
          <w:lang w:val="ro-RO"/>
        </w:rPr>
        <w:t>Family Market</w:t>
      </w:r>
      <w:r w:rsidRPr="00DF7BF3">
        <w:rPr>
          <w:rFonts w:cstheme="minorHAnsi"/>
          <w:lang w:val="ro-RO"/>
        </w:rPr>
        <w:t xml:space="preserve">. </w:t>
      </w:r>
    </w:p>
    <w:p w14:paraId="70265FAC" w14:textId="77777777" w:rsidR="00225C25" w:rsidRPr="001B3486" w:rsidRDefault="00225C25" w:rsidP="00225C25">
      <w:pPr>
        <w:widowControl w:val="0"/>
        <w:autoSpaceDE w:val="0"/>
        <w:autoSpaceDN w:val="0"/>
        <w:adjustRightInd w:val="0"/>
        <w:spacing w:after="0" w:line="240" w:lineRule="auto"/>
        <w:rPr>
          <w:rFonts w:cstheme="minorHAnsi"/>
        </w:rPr>
      </w:pPr>
    </w:p>
    <w:p w14:paraId="7ABFAF4F" w14:textId="77777777" w:rsidR="00225C25" w:rsidRPr="007F5142" w:rsidRDefault="00225C25" w:rsidP="00225C25">
      <w:pPr>
        <w:widowControl w:val="0"/>
        <w:autoSpaceDE w:val="0"/>
        <w:autoSpaceDN w:val="0"/>
        <w:adjustRightInd w:val="0"/>
        <w:spacing w:after="0" w:line="240" w:lineRule="auto"/>
        <w:rPr>
          <w:rFonts w:cstheme="minorHAnsi"/>
          <w:color w:val="538135" w:themeColor="accent6" w:themeShade="BF"/>
        </w:rPr>
      </w:pPr>
    </w:p>
    <w:p w14:paraId="15D55576" w14:textId="77777777" w:rsidR="00225C25" w:rsidRDefault="00225C25" w:rsidP="00225C25">
      <w:pPr>
        <w:widowControl w:val="0"/>
        <w:autoSpaceDE w:val="0"/>
        <w:autoSpaceDN w:val="0"/>
        <w:adjustRightInd w:val="0"/>
        <w:spacing w:after="0" w:line="240" w:lineRule="auto"/>
        <w:rPr>
          <w:rFonts w:cstheme="minorHAnsi"/>
        </w:rPr>
      </w:pPr>
    </w:p>
    <w:p w14:paraId="09FB5599" w14:textId="77777777" w:rsidR="00225C25" w:rsidRDefault="00225C25" w:rsidP="00225C25">
      <w:pPr>
        <w:widowControl w:val="0"/>
        <w:autoSpaceDE w:val="0"/>
        <w:autoSpaceDN w:val="0"/>
        <w:adjustRightInd w:val="0"/>
        <w:spacing w:after="0" w:line="240" w:lineRule="auto"/>
        <w:rPr>
          <w:rFonts w:cstheme="minorHAnsi"/>
        </w:rPr>
      </w:pPr>
    </w:p>
    <w:p w14:paraId="0F483346" w14:textId="77777777" w:rsidR="00225C25" w:rsidRDefault="00225C25" w:rsidP="00225C25">
      <w:pPr>
        <w:widowControl w:val="0"/>
        <w:autoSpaceDE w:val="0"/>
        <w:autoSpaceDN w:val="0"/>
        <w:adjustRightInd w:val="0"/>
        <w:spacing w:after="0" w:line="240" w:lineRule="auto"/>
        <w:rPr>
          <w:rFonts w:cstheme="minorHAnsi"/>
        </w:rPr>
      </w:pPr>
    </w:p>
    <w:p w14:paraId="3CABC11F" w14:textId="77777777" w:rsidR="00225C25" w:rsidRDefault="00225C25" w:rsidP="00225C25">
      <w:pPr>
        <w:widowControl w:val="0"/>
        <w:autoSpaceDE w:val="0"/>
        <w:autoSpaceDN w:val="0"/>
        <w:adjustRightInd w:val="0"/>
        <w:spacing w:after="0" w:line="240" w:lineRule="auto"/>
        <w:rPr>
          <w:rFonts w:cstheme="minorHAnsi"/>
        </w:rPr>
      </w:pPr>
    </w:p>
    <w:p w14:paraId="7541E9C8" w14:textId="77777777" w:rsidR="00225C25" w:rsidRDefault="00225C25" w:rsidP="00225C25">
      <w:pPr>
        <w:widowControl w:val="0"/>
        <w:autoSpaceDE w:val="0"/>
        <w:autoSpaceDN w:val="0"/>
        <w:adjustRightInd w:val="0"/>
        <w:spacing w:after="0" w:line="240" w:lineRule="auto"/>
        <w:rPr>
          <w:rFonts w:cstheme="minorHAnsi"/>
        </w:rPr>
      </w:pPr>
    </w:p>
    <w:p w14:paraId="6BFCEBA1" w14:textId="77777777" w:rsidR="00225C25" w:rsidRDefault="00225C25" w:rsidP="00225C25">
      <w:pPr>
        <w:widowControl w:val="0"/>
        <w:autoSpaceDE w:val="0"/>
        <w:autoSpaceDN w:val="0"/>
        <w:adjustRightInd w:val="0"/>
        <w:spacing w:after="0" w:line="240" w:lineRule="auto"/>
        <w:rPr>
          <w:rFonts w:cstheme="minorHAnsi"/>
        </w:rPr>
      </w:pPr>
    </w:p>
    <w:p w14:paraId="4F471FC7" w14:textId="77777777" w:rsidR="00225C25" w:rsidRDefault="00225C25" w:rsidP="00225C25">
      <w:pPr>
        <w:widowControl w:val="0"/>
        <w:autoSpaceDE w:val="0"/>
        <w:autoSpaceDN w:val="0"/>
        <w:adjustRightInd w:val="0"/>
        <w:spacing w:after="0" w:line="240" w:lineRule="auto"/>
        <w:rPr>
          <w:rFonts w:cstheme="minorHAnsi"/>
        </w:rPr>
      </w:pPr>
    </w:p>
    <w:p w14:paraId="2EFA725D" w14:textId="77777777" w:rsidR="00225C25" w:rsidRDefault="00225C25" w:rsidP="00225C25">
      <w:pPr>
        <w:widowControl w:val="0"/>
        <w:autoSpaceDE w:val="0"/>
        <w:autoSpaceDN w:val="0"/>
        <w:adjustRightInd w:val="0"/>
        <w:spacing w:after="0" w:line="240" w:lineRule="auto"/>
        <w:rPr>
          <w:rFonts w:cstheme="minorHAnsi"/>
        </w:rPr>
      </w:pPr>
    </w:p>
    <w:p w14:paraId="42DFA5AE" w14:textId="77777777" w:rsidR="00225C25" w:rsidRDefault="00225C25" w:rsidP="00225C25">
      <w:pPr>
        <w:widowControl w:val="0"/>
        <w:autoSpaceDE w:val="0"/>
        <w:autoSpaceDN w:val="0"/>
        <w:adjustRightInd w:val="0"/>
        <w:spacing w:after="0" w:line="240" w:lineRule="auto"/>
        <w:rPr>
          <w:rFonts w:cstheme="minorHAnsi"/>
        </w:rPr>
      </w:pPr>
    </w:p>
    <w:p w14:paraId="76E7801E" w14:textId="77777777" w:rsidR="00225C25" w:rsidRDefault="00225C25" w:rsidP="00225C25">
      <w:pPr>
        <w:widowControl w:val="0"/>
        <w:autoSpaceDE w:val="0"/>
        <w:autoSpaceDN w:val="0"/>
        <w:adjustRightInd w:val="0"/>
        <w:spacing w:after="0" w:line="240" w:lineRule="auto"/>
        <w:rPr>
          <w:rFonts w:cstheme="minorHAnsi"/>
        </w:rPr>
      </w:pPr>
    </w:p>
    <w:p w14:paraId="4EBD17DD" w14:textId="77777777" w:rsidR="00225C25" w:rsidRDefault="00225C25" w:rsidP="00225C25">
      <w:pPr>
        <w:widowControl w:val="0"/>
        <w:autoSpaceDE w:val="0"/>
        <w:autoSpaceDN w:val="0"/>
        <w:adjustRightInd w:val="0"/>
        <w:spacing w:after="0" w:line="240" w:lineRule="auto"/>
        <w:rPr>
          <w:rFonts w:cstheme="minorHAnsi"/>
        </w:rPr>
      </w:pPr>
    </w:p>
    <w:p w14:paraId="646294A6" w14:textId="77777777" w:rsidR="00225C25" w:rsidRDefault="00225C25" w:rsidP="00225C25">
      <w:pPr>
        <w:widowControl w:val="0"/>
        <w:autoSpaceDE w:val="0"/>
        <w:autoSpaceDN w:val="0"/>
        <w:adjustRightInd w:val="0"/>
        <w:spacing w:after="0" w:line="240" w:lineRule="auto"/>
        <w:rPr>
          <w:rFonts w:cstheme="minorHAnsi"/>
        </w:rPr>
      </w:pPr>
    </w:p>
    <w:p w14:paraId="15FEC3C3" w14:textId="77777777" w:rsidR="00225C25" w:rsidRDefault="00225C25" w:rsidP="00225C25">
      <w:pPr>
        <w:widowControl w:val="0"/>
        <w:autoSpaceDE w:val="0"/>
        <w:autoSpaceDN w:val="0"/>
        <w:adjustRightInd w:val="0"/>
        <w:spacing w:after="0" w:line="240" w:lineRule="auto"/>
        <w:rPr>
          <w:rFonts w:cstheme="minorHAnsi"/>
        </w:rPr>
      </w:pPr>
    </w:p>
    <w:p w14:paraId="0D5F0950" w14:textId="77777777" w:rsidR="00225C25" w:rsidRDefault="00225C25" w:rsidP="00225C25">
      <w:pPr>
        <w:widowControl w:val="0"/>
        <w:autoSpaceDE w:val="0"/>
        <w:autoSpaceDN w:val="0"/>
        <w:adjustRightInd w:val="0"/>
        <w:spacing w:after="0" w:line="240" w:lineRule="auto"/>
        <w:rPr>
          <w:rFonts w:cstheme="minorHAnsi"/>
        </w:rPr>
      </w:pPr>
    </w:p>
    <w:p w14:paraId="7E039AB9" w14:textId="77777777" w:rsidR="00225C25" w:rsidRDefault="00225C25" w:rsidP="00225C25">
      <w:pPr>
        <w:widowControl w:val="0"/>
        <w:autoSpaceDE w:val="0"/>
        <w:autoSpaceDN w:val="0"/>
        <w:adjustRightInd w:val="0"/>
        <w:spacing w:after="0" w:line="240" w:lineRule="auto"/>
        <w:rPr>
          <w:rFonts w:cstheme="minorHAnsi"/>
        </w:rPr>
      </w:pPr>
    </w:p>
    <w:p w14:paraId="038A90D4" w14:textId="77777777" w:rsidR="00225C25" w:rsidRDefault="00225C25" w:rsidP="00225C25">
      <w:pPr>
        <w:widowControl w:val="0"/>
        <w:autoSpaceDE w:val="0"/>
        <w:autoSpaceDN w:val="0"/>
        <w:adjustRightInd w:val="0"/>
        <w:spacing w:after="0" w:line="240" w:lineRule="auto"/>
        <w:rPr>
          <w:rFonts w:cstheme="minorHAnsi"/>
        </w:rPr>
      </w:pPr>
    </w:p>
    <w:p w14:paraId="1A09C63D" w14:textId="77777777" w:rsidR="00225C25" w:rsidRDefault="00225C25" w:rsidP="00225C25">
      <w:pPr>
        <w:widowControl w:val="0"/>
        <w:autoSpaceDE w:val="0"/>
        <w:autoSpaceDN w:val="0"/>
        <w:adjustRightInd w:val="0"/>
        <w:spacing w:after="0" w:line="240" w:lineRule="auto"/>
        <w:rPr>
          <w:rFonts w:cstheme="minorHAnsi"/>
        </w:rPr>
      </w:pPr>
    </w:p>
    <w:p w14:paraId="1500B70F" w14:textId="77777777" w:rsidR="00225C25" w:rsidRDefault="00225C25" w:rsidP="00225C25">
      <w:pPr>
        <w:widowControl w:val="0"/>
        <w:autoSpaceDE w:val="0"/>
        <w:autoSpaceDN w:val="0"/>
        <w:adjustRightInd w:val="0"/>
        <w:spacing w:after="0" w:line="240" w:lineRule="auto"/>
        <w:rPr>
          <w:rFonts w:cstheme="minorHAnsi"/>
        </w:rPr>
      </w:pPr>
    </w:p>
    <w:p w14:paraId="374B96B7" w14:textId="77777777" w:rsidR="00225C25" w:rsidRDefault="00225C25" w:rsidP="00225C25">
      <w:pPr>
        <w:widowControl w:val="0"/>
        <w:autoSpaceDE w:val="0"/>
        <w:autoSpaceDN w:val="0"/>
        <w:adjustRightInd w:val="0"/>
        <w:spacing w:after="0" w:line="240" w:lineRule="auto"/>
        <w:rPr>
          <w:rFonts w:cstheme="minorHAnsi"/>
        </w:rPr>
      </w:pPr>
    </w:p>
    <w:p w14:paraId="1540CEF2" w14:textId="160CCA70" w:rsidR="00225C25" w:rsidRDefault="00225C25" w:rsidP="00225C25">
      <w:pPr>
        <w:widowControl w:val="0"/>
        <w:autoSpaceDE w:val="0"/>
        <w:autoSpaceDN w:val="0"/>
        <w:adjustRightInd w:val="0"/>
        <w:spacing w:after="0" w:line="240" w:lineRule="auto"/>
        <w:rPr>
          <w:rFonts w:cstheme="minorHAnsi"/>
        </w:rPr>
      </w:pPr>
    </w:p>
    <w:p w14:paraId="03BEF9E4" w14:textId="50855314" w:rsidR="007F5142" w:rsidRDefault="007F5142" w:rsidP="00225C25">
      <w:pPr>
        <w:widowControl w:val="0"/>
        <w:autoSpaceDE w:val="0"/>
        <w:autoSpaceDN w:val="0"/>
        <w:adjustRightInd w:val="0"/>
        <w:spacing w:after="0" w:line="240" w:lineRule="auto"/>
        <w:rPr>
          <w:rFonts w:cstheme="minorHAnsi"/>
        </w:rPr>
      </w:pPr>
    </w:p>
    <w:p w14:paraId="25D10966" w14:textId="5F624D71" w:rsidR="007F5142" w:rsidRDefault="007F5142" w:rsidP="00225C25">
      <w:pPr>
        <w:widowControl w:val="0"/>
        <w:autoSpaceDE w:val="0"/>
        <w:autoSpaceDN w:val="0"/>
        <w:adjustRightInd w:val="0"/>
        <w:spacing w:after="0" w:line="240" w:lineRule="auto"/>
        <w:rPr>
          <w:rFonts w:cstheme="minorHAnsi"/>
        </w:rPr>
      </w:pPr>
    </w:p>
    <w:p w14:paraId="5941DB84" w14:textId="4E8F2D45" w:rsidR="007F5142" w:rsidRDefault="007F5142" w:rsidP="00225C25">
      <w:pPr>
        <w:widowControl w:val="0"/>
        <w:autoSpaceDE w:val="0"/>
        <w:autoSpaceDN w:val="0"/>
        <w:adjustRightInd w:val="0"/>
        <w:spacing w:after="0" w:line="240" w:lineRule="auto"/>
        <w:rPr>
          <w:rFonts w:cstheme="minorHAnsi"/>
        </w:rPr>
      </w:pPr>
    </w:p>
    <w:p w14:paraId="65C8937F" w14:textId="5ACF4A66" w:rsidR="007F5142" w:rsidRDefault="007F5142" w:rsidP="00225C25">
      <w:pPr>
        <w:widowControl w:val="0"/>
        <w:autoSpaceDE w:val="0"/>
        <w:autoSpaceDN w:val="0"/>
        <w:adjustRightInd w:val="0"/>
        <w:spacing w:after="0" w:line="240" w:lineRule="auto"/>
        <w:rPr>
          <w:rFonts w:cstheme="minorHAnsi"/>
        </w:rPr>
      </w:pPr>
    </w:p>
    <w:p w14:paraId="5D660E09" w14:textId="2F354716" w:rsidR="007F5142" w:rsidRDefault="007F5142" w:rsidP="00225C25">
      <w:pPr>
        <w:widowControl w:val="0"/>
        <w:autoSpaceDE w:val="0"/>
        <w:autoSpaceDN w:val="0"/>
        <w:adjustRightInd w:val="0"/>
        <w:spacing w:after="0" w:line="240" w:lineRule="auto"/>
        <w:rPr>
          <w:rFonts w:cstheme="minorHAnsi"/>
        </w:rPr>
      </w:pPr>
    </w:p>
    <w:p w14:paraId="29F4EC56" w14:textId="341B74D0" w:rsidR="007F5142" w:rsidRDefault="007F5142" w:rsidP="00225C25">
      <w:pPr>
        <w:widowControl w:val="0"/>
        <w:autoSpaceDE w:val="0"/>
        <w:autoSpaceDN w:val="0"/>
        <w:adjustRightInd w:val="0"/>
        <w:spacing w:after="0" w:line="240" w:lineRule="auto"/>
        <w:rPr>
          <w:rFonts w:cstheme="minorHAnsi"/>
        </w:rPr>
      </w:pPr>
    </w:p>
    <w:sectPr w:rsidR="007F5142" w:rsidSect="008F4AAB">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14E7" w14:textId="77777777" w:rsidR="007F6DF9" w:rsidRDefault="007F6DF9">
      <w:pPr>
        <w:spacing w:after="0" w:line="240" w:lineRule="auto"/>
      </w:pPr>
      <w:r>
        <w:separator/>
      </w:r>
    </w:p>
  </w:endnote>
  <w:endnote w:type="continuationSeparator" w:id="0">
    <w:p w14:paraId="5DAC1471" w14:textId="77777777" w:rsidR="007F6DF9" w:rsidRDefault="007F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0634" w14:textId="77777777" w:rsidR="007F6DF9" w:rsidRDefault="007F6DF9">
      <w:pPr>
        <w:spacing w:after="0" w:line="240" w:lineRule="auto"/>
      </w:pPr>
      <w:r>
        <w:separator/>
      </w:r>
    </w:p>
  </w:footnote>
  <w:footnote w:type="continuationSeparator" w:id="0">
    <w:p w14:paraId="0B85DF48" w14:textId="77777777" w:rsidR="007F6DF9" w:rsidRDefault="007F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9320CAAE"/>
    <w:lvl w:ilvl="0" w:tplc="04090001">
      <w:start w:val="1"/>
      <w:numFmt w:val="bullet"/>
      <w:lvlText w:val=""/>
      <w:lvlJc w:val="left"/>
      <w:pPr>
        <w:tabs>
          <w:tab w:val="num" w:pos="502"/>
        </w:tabs>
        <w:ind w:left="50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E3F26DDA"/>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215ACFE6"/>
    <w:lvl w:ilvl="0" w:tplc="D2C67206">
      <w:start w:val="1"/>
      <w:numFmt w:val="bullet"/>
      <w:lvlText w:val=""/>
      <w:lvlJc w:val="left"/>
      <w:pPr>
        <w:tabs>
          <w:tab w:val="num" w:pos="360"/>
        </w:tabs>
        <w:ind w:left="36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72B0246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7C4BDF"/>
    <w:multiLevelType w:val="multilevel"/>
    <w:tmpl w:val="09380C2C"/>
    <w:lvl w:ilvl="0">
      <w:start w:val="1"/>
      <w:numFmt w:val="upperRoman"/>
      <w:lvlText w:val="%1."/>
      <w:lvlJc w:val="left"/>
      <w:pPr>
        <w:ind w:left="720" w:hanging="720"/>
      </w:pPr>
      <w:rPr>
        <w:rFonts w:asciiTheme="minorHAnsi" w:hAnsiTheme="minorHAnsi" w:hint="default"/>
        <w:b/>
        <w:sz w:val="28"/>
        <w:szCs w:val="28"/>
      </w:rPr>
    </w:lvl>
    <w:lvl w:ilvl="1">
      <w:start w:val="2"/>
      <w:numFmt w:val="decimal"/>
      <w:isLgl/>
      <w:lvlText w:val="%1.%2"/>
      <w:lvlJc w:val="left"/>
      <w:pPr>
        <w:ind w:left="772" w:hanging="405"/>
      </w:pPr>
      <w:rPr>
        <w:rFonts w:hint="default"/>
      </w:rPr>
    </w:lvl>
    <w:lvl w:ilvl="2">
      <w:start w:val="1"/>
      <w:numFmt w:val="decimal"/>
      <w:isLgl/>
      <w:lvlText w:val="%1.%2.%3"/>
      <w:lvlJc w:val="left"/>
      <w:pPr>
        <w:ind w:left="1087" w:hanging="720"/>
      </w:pPr>
      <w:rPr>
        <w:rFonts w:hint="default"/>
      </w:rPr>
    </w:lvl>
    <w:lvl w:ilvl="3">
      <w:start w:val="1"/>
      <w:numFmt w:val="decimal"/>
      <w:isLgl/>
      <w:lvlText w:val="%1.%2.%3.%4"/>
      <w:lvlJc w:val="left"/>
      <w:pPr>
        <w:ind w:left="1447" w:hanging="1080"/>
      </w:pPr>
      <w:rPr>
        <w:rFonts w:hint="default"/>
      </w:rPr>
    </w:lvl>
    <w:lvl w:ilvl="4">
      <w:start w:val="1"/>
      <w:numFmt w:val="decimal"/>
      <w:isLgl/>
      <w:lvlText w:val="%1.%2.%3.%4.%5"/>
      <w:lvlJc w:val="left"/>
      <w:pPr>
        <w:ind w:left="1447" w:hanging="1080"/>
      </w:pPr>
      <w:rPr>
        <w:rFonts w:hint="default"/>
      </w:rPr>
    </w:lvl>
    <w:lvl w:ilvl="5">
      <w:start w:val="1"/>
      <w:numFmt w:val="decimal"/>
      <w:isLgl/>
      <w:lvlText w:val="%1.%2.%3.%4.%5.%6"/>
      <w:lvlJc w:val="left"/>
      <w:pPr>
        <w:ind w:left="1807" w:hanging="1440"/>
      </w:pPr>
      <w:rPr>
        <w:rFonts w:hint="default"/>
      </w:rPr>
    </w:lvl>
    <w:lvl w:ilvl="6">
      <w:start w:val="1"/>
      <w:numFmt w:val="decimal"/>
      <w:isLgl/>
      <w:lvlText w:val="%1.%2.%3.%4.%5.%6.%7"/>
      <w:lvlJc w:val="left"/>
      <w:pPr>
        <w:ind w:left="1807" w:hanging="1440"/>
      </w:pPr>
      <w:rPr>
        <w:rFonts w:hint="default"/>
      </w:rPr>
    </w:lvl>
    <w:lvl w:ilvl="7">
      <w:start w:val="1"/>
      <w:numFmt w:val="decimal"/>
      <w:isLgl/>
      <w:lvlText w:val="%1.%2.%3.%4.%5.%6.%7.%8"/>
      <w:lvlJc w:val="left"/>
      <w:pPr>
        <w:ind w:left="2167" w:hanging="1800"/>
      </w:pPr>
      <w:rPr>
        <w:rFonts w:hint="default"/>
      </w:rPr>
    </w:lvl>
    <w:lvl w:ilvl="8">
      <w:start w:val="1"/>
      <w:numFmt w:val="decimal"/>
      <w:isLgl/>
      <w:lvlText w:val="%1.%2.%3.%4.%5.%6.%7.%8.%9"/>
      <w:lvlJc w:val="left"/>
      <w:pPr>
        <w:ind w:left="2527" w:hanging="2160"/>
      </w:pPr>
      <w:rPr>
        <w:rFonts w:hint="default"/>
      </w:rPr>
    </w:lvl>
  </w:abstractNum>
  <w:abstractNum w:abstractNumId="7" w15:restartNumberingAfterBreak="0">
    <w:nsid w:val="11CB3BAD"/>
    <w:multiLevelType w:val="hybridMultilevel"/>
    <w:tmpl w:val="3F7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07FFB"/>
    <w:multiLevelType w:val="hybridMultilevel"/>
    <w:tmpl w:val="4ED2248A"/>
    <w:lvl w:ilvl="0" w:tplc="8BBE9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06FC5"/>
    <w:multiLevelType w:val="hybridMultilevel"/>
    <w:tmpl w:val="A43AB066"/>
    <w:lvl w:ilvl="0" w:tplc="1B96B1AC">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F476908"/>
    <w:multiLevelType w:val="hybridMultilevel"/>
    <w:tmpl w:val="2D9E52A4"/>
    <w:lvl w:ilvl="0" w:tplc="63C03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C7B3F"/>
    <w:multiLevelType w:val="hybridMultilevel"/>
    <w:tmpl w:val="3F38D64A"/>
    <w:lvl w:ilvl="0" w:tplc="7868A4F8">
      <w:start w:val="1"/>
      <w:numFmt w:val="upperRoman"/>
      <w:lvlText w:val="%1."/>
      <w:lvlJc w:val="left"/>
      <w:pPr>
        <w:ind w:left="780" w:hanging="720"/>
      </w:pPr>
      <w:rPr>
        <w:rFonts w:ascii="Calibri" w:hAnsi="Calibri" w:cs="Calibri" w:hint="default"/>
        <w:b/>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E90212B"/>
    <w:multiLevelType w:val="hybridMultilevel"/>
    <w:tmpl w:val="58A64B54"/>
    <w:lvl w:ilvl="0" w:tplc="04180001">
      <w:start w:val="1"/>
      <w:numFmt w:val="bullet"/>
      <w:lvlText w:val=""/>
      <w:lvlJc w:val="left"/>
      <w:pPr>
        <w:ind w:left="1448" w:hanging="360"/>
      </w:pPr>
      <w:rPr>
        <w:rFonts w:ascii="Symbol" w:hAnsi="Symbol" w:hint="default"/>
      </w:rPr>
    </w:lvl>
    <w:lvl w:ilvl="1" w:tplc="04180003" w:tentative="1">
      <w:start w:val="1"/>
      <w:numFmt w:val="bullet"/>
      <w:lvlText w:val="o"/>
      <w:lvlJc w:val="left"/>
      <w:pPr>
        <w:ind w:left="2168" w:hanging="360"/>
      </w:pPr>
      <w:rPr>
        <w:rFonts w:ascii="Courier New" w:hAnsi="Courier New" w:cs="Courier New" w:hint="default"/>
      </w:rPr>
    </w:lvl>
    <w:lvl w:ilvl="2" w:tplc="04180005" w:tentative="1">
      <w:start w:val="1"/>
      <w:numFmt w:val="bullet"/>
      <w:lvlText w:val=""/>
      <w:lvlJc w:val="left"/>
      <w:pPr>
        <w:ind w:left="2888" w:hanging="360"/>
      </w:pPr>
      <w:rPr>
        <w:rFonts w:ascii="Wingdings" w:hAnsi="Wingdings" w:hint="default"/>
      </w:rPr>
    </w:lvl>
    <w:lvl w:ilvl="3" w:tplc="04180001" w:tentative="1">
      <w:start w:val="1"/>
      <w:numFmt w:val="bullet"/>
      <w:lvlText w:val=""/>
      <w:lvlJc w:val="left"/>
      <w:pPr>
        <w:ind w:left="3608" w:hanging="360"/>
      </w:pPr>
      <w:rPr>
        <w:rFonts w:ascii="Symbol" w:hAnsi="Symbol" w:hint="default"/>
      </w:rPr>
    </w:lvl>
    <w:lvl w:ilvl="4" w:tplc="04180003" w:tentative="1">
      <w:start w:val="1"/>
      <w:numFmt w:val="bullet"/>
      <w:lvlText w:val="o"/>
      <w:lvlJc w:val="left"/>
      <w:pPr>
        <w:ind w:left="4328" w:hanging="360"/>
      </w:pPr>
      <w:rPr>
        <w:rFonts w:ascii="Courier New" w:hAnsi="Courier New" w:cs="Courier New" w:hint="default"/>
      </w:rPr>
    </w:lvl>
    <w:lvl w:ilvl="5" w:tplc="04180005" w:tentative="1">
      <w:start w:val="1"/>
      <w:numFmt w:val="bullet"/>
      <w:lvlText w:val=""/>
      <w:lvlJc w:val="left"/>
      <w:pPr>
        <w:ind w:left="5048" w:hanging="360"/>
      </w:pPr>
      <w:rPr>
        <w:rFonts w:ascii="Wingdings" w:hAnsi="Wingdings" w:hint="default"/>
      </w:rPr>
    </w:lvl>
    <w:lvl w:ilvl="6" w:tplc="04180001" w:tentative="1">
      <w:start w:val="1"/>
      <w:numFmt w:val="bullet"/>
      <w:lvlText w:val=""/>
      <w:lvlJc w:val="left"/>
      <w:pPr>
        <w:ind w:left="5768" w:hanging="360"/>
      </w:pPr>
      <w:rPr>
        <w:rFonts w:ascii="Symbol" w:hAnsi="Symbol" w:hint="default"/>
      </w:rPr>
    </w:lvl>
    <w:lvl w:ilvl="7" w:tplc="04180003" w:tentative="1">
      <w:start w:val="1"/>
      <w:numFmt w:val="bullet"/>
      <w:lvlText w:val="o"/>
      <w:lvlJc w:val="left"/>
      <w:pPr>
        <w:ind w:left="6488" w:hanging="360"/>
      </w:pPr>
      <w:rPr>
        <w:rFonts w:ascii="Courier New" w:hAnsi="Courier New" w:cs="Courier New" w:hint="default"/>
      </w:rPr>
    </w:lvl>
    <w:lvl w:ilvl="8" w:tplc="04180005" w:tentative="1">
      <w:start w:val="1"/>
      <w:numFmt w:val="bullet"/>
      <w:lvlText w:val=""/>
      <w:lvlJc w:val="left"/>
      <w:pPr>
        <w:ind w:left="7208" w:hanging="360"/>
      </w:pPr>
      <w:rPr>
        <w:rFonts w:ascii="Wingdings" w:hAnsi="Wingdings" w:hint="default"/>
      </w:rPr>
    </w:lvl>
  </w:abstractNum>
  <w:abstractNum w:abstractNumId="13" w15:restartNumberingAfterBreak="0">
    <w:nsid w:val="51C95A60"/>
    <w:multiLevelType w:val="multilevel"/>
    <w:tmpl w:val="4E50E4EA"/>
    <w:lvl w:ilvl="0">
      <w:start w:val="1"/>
      <w:numFmt w:val="upperRoman"/>
      <w:lvlText w:val="%1."/>
      <w:lvlJc w:val="left"/>
      <w:pPr>
        <w:ind w:left="727" w:hanging="720"/>
      </w:pPr>
      <w:rPr>
        <w:rFonts w:ascii="Calibri" w:hAnsi="Calibri" w:cs="Calibri" w:hint="default"/>
        <w:b/>
        <w:sz w:val="28"/>
      </w:rPr>
    </w:lvl>
    <w:lvl w:ilvl="1">
      <w:start w:val="2"/>
      <w:numFmt w:val="decimal"/>
      <w:isLgl/>
      <w:lvlText w:val="%1.%2"/>
      <w:lvlJc w:val="left"/>
      <w:pPr>
        <w:ind w:left="727"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14" w15:restartNumberingAfterBreak="0">
    <w:nsid w:val="57006275"/>
    <w:multiLevelType w:val="hybridMultilevel"/>
    <w:tmpl w:val="BDE6971A"/>
    <w:lvl w:ilvl="0" w:tplc="5A8C12AC">
      <w:start w:val="2"/>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15:restartNumberingAfterBreak="0">
    <w:nsid w:val="5B0A6410"/>
    <w:multiLevelType w:val="hybridMultilevel"/>
    <w:tmpl w:val="F8B4DDF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6" w15:restartNumberingAfterBreak="0">
    <w:nsid w:val="64625083"/>
    <w:multiLevelType w:val="hybridMultilevel"/>
    <w:tmpl w:val="D2D86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16C44"/>
    <w:multiLevelType w:val="hybridMultilevel"/>
    <w:tmpl w:val="5BA655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51956174">
    <w:abstractNumId w:val="0"/>
  </w:num>
  <w:num w:numId="2" w16cid:durableId="1080835775">
    <w:abstractNumId w:val="5"/>
  </w:num>
  <w:num w:numId="3" w16cid:durableId="1735469556">
    <w:abstractNumId w:val="2"/>
  </w:num>
  <w:num w:numId="4" w16cid:durableId="792790690">
    <w:abstractNumId w:val="13"/>
  </w:num>
  <w:num w:numId="5" w16cid:durableId="2087142243">
    <w:abstractNumId w:val="11"/>
  </w:num>
  <w:num w:numId="6" w16cid:durableId="971056644">
    <w:abstractNumId w:val="9"/>
  </w:num>
  <w:num w:numId="7" w16cid:durableId="1856918154">
    <w:abstractNumId w:val="8"/>
  </w:num>
  <w:num w:numId="8" w16cid:durableId="566190625">
    <w:abstractNumId w:val="4"/>
  </w:num>
  <w:num w:numId="9" w16cid:durableId="131292642">
    <w:abstractNumId w:val="6"/>
  </w:num>
  <w:num w:numId="10" w16cid:durableId="1391734064">
    <w:abstractNumId w:val="3"/>
  </w:num>
  <w:num w:numId="11" w16cid:durableId="1796437515">
    <w:abstractNumId w:val="1"/>
  </w:num>
  <w:num w:numId="12" w16cid:durableId="1729262642">
    <w:abstractNumId w:val="12"/>
  </w:num>
  <w:num w:numId="13" w16cid:durableId="852185927">
    <w:abstractNumId w:val="14"/>
  </w:num>
  <w:num w:numId="14" w16cid:durableId="2068844717">
    <w:abstractNumId w:val="17"/>
  </w:num>
  <w:num w:numId="15" w16cid:durableId="390739565">
    <w:abstractNumId w:val="16"/>
  </w:num>
  <w:num w:numId="16" w16cid:durableId="1350833889">
    <w:abstractNumId w:val="10"/>
  </w:num>
  <w:num w:numId="17" w16cid:durableId="181863809">
    <w:abstractNumId w:val="15"/>
  </w:num>
  <w:num w:numId="18" w16cid:durableId="1115178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65"/>
    <w:rsid w:val="00011518"/>
    <w:rsid w:val="0003785B"/>
    <w:rsid w:val="00037A5C"/>
    <w:rsid w:val="000B611A"/>
    <w:rsid w:val="000C74B8"/>
    <w:rsid w:val="000D3627"/>
    <w:rsid w:val="000D5A7C"/>
    <w:rsid w:val="000E49B1"/>
    <w:rsid w:val="001068AB"/>
    <w:rsid w:val="00116E59"/>
    <w:rsid w:val="00160A3A"/>
    <w:rsid w:val="0019051A"/>
    <w:rsid w:val="00191859"/>
    <w:rsid w:val="00196BE2"/>
    <w:rsid w:val="001A17A3"/>
    <w:rsid w:val="001B3486"/>
    <w:rsid w:val="001D65F2"/>
    <w:rsid w:val="002117C5"/>
    <w:rsid w:val="002160A7"/>
    <w:rsid w:val="00221880"/>
    <w:rsid w:val="00225C25"/>
    <w:rsid w:val="00257657"/>
    <w:rsid w:val="00263D80"/>
    <w:rsid w:val="002D248F"/>
    <w:rsid w:val="003108B2"/>
    <w:rsid w:val="0031516B"/>
    <w:rsid w:val="00324D2B"/>
    <w:rsid w:val="00330A23"/>
    <w:rsid w:val="00341E67"/>
    <w:rsid w:val="00354E84"/>
    <w:rsid w:val="00366842"/>
    <w:rsid w:val="003846C4"/>
    <w:rsid w:val="0039408C"/>
    <w:rsid w:val="003C0873"/>
    <w:rsid w:val="003D1765"/>
    <w:rsid w:val="003E3D50"/>
    <w:rsid w:val="00415B27"/>
    <w:rsid w:val="00453094"/>
    <w:rsid w:val="00465FE4"/>
    <w:rsid w:val="004968FC"/>
    <w:rsid w:val="004B6547"/>
    <w:rsid w:val="004E69D0"/>
    <w:rsid w:val="00506CEE"/>
    <w:rsid w:val="00531965"/>
    <w:rsid w:val="00553C1E"/>
    <w:rsid w:val="0056683A"/>
    <w:rsid w:val="00576729"/>
    <w:rsid w:val="00591E26"/>
    <w:rsid w:val="005D3DAF"/>
    <w:rsid w:val="005E7F3B"/>
    <w:rsid w:val="00603243"/>
    <w:rsid w:val="0060701B"/>
    <w:rsid w:val="006163EF"/>
    <w:rsid w:val="00666821"/>
    <w:rsid w:val="0066775E"/>
    <w:rsid w:val="006967EB"/>
    <w:rsid w:val="006C2FA8"/>
    <w:rsid w:val="006C7679"/>
    <w:rsid w:val="006E0B8B"/>
    <w:rsid w:val="006E28D9"/>
    <w:rsid w:val="007040E6"/>
    <w:rsid w:val="00725BC3"/>
    <w:rsid w:val="0076329B"/>
    <w:rsid w:val="00782AE2"/>
    <w:rsid w:val="007963D9"/>
    <w:rsid w:val="007B65D1"/>
    <w:rsid w:val="007C7DB7"/>
    <w:rsid w:val="007F5142"/>
    <w:rsid w:val="007F6DF9"/>
    <w:rsid w:val="008120A3"/>
    <w:rsid w:val="008438BA"/>
    <w:rsid w:val="008714BA"/>
    <w:rsid w:val="00875045"/>
    <w:rsid w:val="008F4AAB"/>
    <w:rsid w:val="00911A3A"/>
    <w:rsid w:val="00916840"/>
    <w:rsid w:val="00922B3A"/>
    <w:rsid w:val="009550A7"/>
    <w:rsid w:val="00957B65"/>
    <w:rsid w:val="0096065E"/>
    <w:rsid w:val="009D3189"/>
    <w:rsid w:val="009F3E01"/>
    <w:rsid w:val="00A00963"/>
    <w:rsid w:val="00A30639"/>
    <w:rsid w:val="00A564D9"/>
    <w:rsid w:val="00A71AC2"/>
    <w:rsid w:val="00A80F1C"/>
    <w:rsid w:val="00A906C7"/>
    <w:rsid w:val="00A95566"/>
    <w:rsid w:val="00AD0EF9"/>
    <w:rsid w:val="00B06406"/>
    <w:rsid w:val="00B32DA8"/>
    <w:rsid w:val="00B44EC6"/>
    <w:rsid w:val="00B52546"/>
    <w:rsid w:val="00B62D2D"/>
    <w:rsid w:val="00B75F23"/>
    <w:rsid w:val="00B90D7D"/>
    <w:rsid w:val="00C107CF"/>
    <w:rsid w:val="00C25DAF"/>
    <w:rsid w:val="00C36B5F"/>
    <w:rsid w:val="00C37F98"/>
    <w:rsid w:val="00C51023"/>
    <w:rsid w:val="00C5526C"/>
    <w:rsid w:val="00C5589C"/>
    <w:rsid w:val="00C6219E"/>
    <w:rsid w:val="00C65BFD"/>
    <w:rsid w:val="00C771AF"/>
    <w:rsid w:val="00C838C0"/>
    <w:rsid w:val="00C94F8E"/>
    <w:rsid w:val="00CA5AAE"/>
    <w:rsid w:val="00CC1DD7"/>
    <w:rsid w:val="00CD124B"/>
    <w:rsid w:val="00CD41D8"/>
    <w:rsid w:val="00CE15AD"/>
    <w:rsid w:val="00CF00EF"/>
    <w:rsid w:val="00D16A05"/>
    <w:rsid w:val="00D267C9"/>
    <w:rsid w:val="00D8124C"/>
    <w:rsid w:val="00D86F47"/>
    <w:rsid w:val="00DE63FA"/>
    <w:rsid w:val="00DF7BF3"/>
    <w:rsid w:val="00E13F31"/>
    <w:rsid w:val="00E654EA"/>
    <w:rsid w:val="00E73439"/>
    <w:rsid w:val="00E753DA"/>
    <w:rsid w:val="00E757C9"/>
    <w:rsid w:val="00E86B75"/>
    <w:rsid w:val="00EC10EC"/>
    <w:rsid w:val="00EC2DBF"/>
    <w:rsid w:val="00ED37E4"/>
    <w:rsid w:val="00EE3FAC"/>
    <w:rsid w:val="00EE6C7D"/>
    <w:rsid w:val="00F04C96"/>
    <w:rsid w:val="00F142CB"/>
    <w:rsid w:val="00F370B9"/>
    <w:rsid w:val="00F4721B"/>
    <w:rsid w:val="00F51089"/>
    <w:rsid w:val="00F55040"/>
    <w:rsid w:val="00F8030A"/>
    <w:rsid w:val="00F94FDA"/>
    <w:rsid w:val="00FA044E"/>
    <w:rsid w:val="00FB20B6"/>
    <w:rsid w:val="00FD63CD"/>
    <w:rsid w:val="00FE767A"/>
    <w:rsid w:val="00F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AC00"/>
  <w15:docId w15:val="{0F2AC45C-0B61-4F70-A670-15B9DFA3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C0"/>
    <w:pPr>
      <w:ind w:left="720"/>
      <w:contextualSpacing/>
    </w:pPr>
  </w:style>
  <w:style w:type="character" w:styleId="SubtleReference">
    <w:name w:val="Subtle Reference"/>
    <w:basedOn w:val="DefaultParagraphFont"/>
    <w:uiPriority w:val="31"/>
    <w:qFormat/>
    <w:rsid w:val="00C838C0"/>
    <w:rPr>
      <w:smallCaps/>
      <w:color w:val="5A5A5A" w:themeColor="text1" w:themeTint="A5"/>
    </w:rPr>
  </w:style>
  <w:style w:type="paragraph" w:styleId="Header">
    <w:name w:val="header"/>
    <w:basedOn w:val="Normal"/>
    <w:link w:val="HeaderChar"/>
    <w:uiPriority w:val="99"/>
    <w:unhideWhenUsed/>
    <w:rsid w:val="005319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1965"/>
    <w:rPr>
      <w:rFonts w:eastAsiaTheme="minorEastAsia"/>
    </w:rPr>
  </w:style>
  <w:style w:type="character" w:styleId="CommentReference">
    <w:name w:val="annotation reference"/>
    <w:basedOn w:val="DefaultParagraphFont"/>
    <w:uiPriority w:val="99"/>
    <w:semiHidden/>
    <w:unhideWhenUsed/>
    <w:rsid w:val="00037A5C"/>
    <w:rPr>
      <w:sz w:val="16"/>
      <w:szCs w:val="16"/>
    </w:rPr>
  </w:style>
  <w:style w:type="paragraph" w:styleId="CommentText">
    <w:name w:val="annotation text"/>
    <w:basedOn w:val="Normal"/>
    <w:link w:val="CommentTextChar"/>
    <w:uiPriority w:val="99"/>
    <w:unhideWhenUsed/>
    <w:rsid w:val="00037A5C"/>
    <w:pPr>
      <w:spacing w:line="240" w:lineRule="auto"/>
    </w:pPr>
    <w:rPr>
      <w:sz w:val="20"/>
      <w:szCs w:val="20"/>
    </w:rPr>
  </w:style>
  <w:style w:type="character" w:customStyle="1" w:styleId="CommentTextChar">
    <w:name w:val="Comment Text Char"/>
    <w:basedOn w:val="DefaultParagraphFont"/>
    <w:link w:val="CommentText"/>
    <w:uiPriority w:val="99"/>
    <w:rsid w:val="00037A5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7A5C"/>
    <w:rPr>
      <w:b/>
      <w:bCs/>
    </w:rPr>
  </w:style>
  <w:style w:type="character" w:customStyle="1" w:styleId="CommentSubjectChar">
    <w:name w:val="Comment Subject Char"/>
    <w:basedOn w:val="CommentTextChar"/>
    <w:link w:val="CommentSubject"/>
    <w:uiPriority w:val="99"/>
    <w:semiHidden/>
    <w:rsid w:val="00037A5C"/>
    <w:rPr>
      <w:rFonts w:eastAsiaTheme="minorEastAsia"/>
      <w:b/>
      <w:bCs/>
      <w:sz w:val="20"/>
      <w:szCs w:val="20"/>
    </w:rPr>
  </w:style>
  <w:style w:type="paragraph" w:styleId="BalloonText">
    <w:name w:val="Balloon Text"/>
    <w:basedOn w:val="Normal"/>
    <w:link w:val="BalloonTextChar"/>
    <w:uiPriority w:val="99"/>
    <w:semiHidden/>
    <w:unhideWhenUsed/>
    <w:rsid w:val="0003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5C"/>
    <w:rPr>
      <w:rFonts w:ascii="Segoe UI" w:eastAsiaTheme="minorEastAsia" w:hAnsi="Segoe UI" w:cs="Segoe UI"/>
      <w:sz w:val="18"/>
      <w:szCs w:val="18"/>
    </w:rPr>
  </w:style>
  <w:style w:type="paragraph" w:styleId="Footer">
    <w:name w:val="footer"/>
    <w:basedOn w:val="Normal"/>
    <w:link w:val="FooterChar"/>
    <w:uiPriority w:val="99"/>
    <w:unhideWhenUsed/>
    <w:rsid w:val="00C9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F8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1B81-A26D-4149-BD54-D5EEEC3C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IMC</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dc:creator>
  <cp:lastModifiedBy>Lucian Boz</cp:lastModifiedBy>
  <cp:revision>3</cp:revision>
  <cp:lastPrinted>2019-07-18T14:06:00Z</cp:lastPrinted>
  <dcterms:created xsi:type="dcterms:W3CDTF">2022-12-08T13:33:00Z</dcterms:created>
  <dcterms:modified xsi:type="dcterms:W3CDTF">2022-12-08T13:36:00Z</dcterms:modified>
</cp:coreProperties>
</file>